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5F35C" w14:textId="77777777" w:rsidR="00D52737" w:rsidRPr="00F138FE" w:rsidRDefault="004807D2" w:rsidP="008A2C4D">
      <w:pPr>
        <w:pageBreakBefore/>
        <w:snapToGrid w:val="0"/>
        <w:spacing w:line="360" w:lineRule="auto"/>
        <w:jc w:val="center"/>
        <w:rPr>
          <w:rFonts w:ascii="標楷體" w:eastAsia="標楷體" w:hAnsi="標楷體"/>
          <w:color w:val="000000"/>
          <w:sz w:val="40"/>
        </w:rPr>
      </w:pPr>
      <w:bookmarkStart w:id="0" w:name="OLE_LINK5"/>
      <w:bookmarkStart w:id="1" w:name="OLE_LINK7"/>
      <w:bookmarkStart w:id="2" w:name="OLE_LINK10"/>
      <w:bookmarkStart w:id="3" w:name="OLE_LINK1"/>
      <w:bookmarkStart w:id="4" w:name="OLE_LINK2"/>
      <w:r>
        <w:rPr>
          <w:rFonts w:ascii="標楷體" w:eastAsia="標楷體" w:hAnsi="標楷體" w:hint="eastAsia"/>
          <w:color w:val="000000"/>
          <w:sz w:val="40"/>
        </w:rPr>
        <w:t>花蓮縣</w:t>
      </w:r>
      <w:r w:rsidR="00D52737" w:rsidRPr="00F138FE">
        <w:rPr>
          <w:rFonts w:ascii="標楷體" w:eastAsia="標楷體" w:hAnsi="標楷體" w:hint="eastAsia"/>
          <w:color w:val="000000"/>
          <w:sz w:val="40"/>
        </w:rPr>
        <w:t>兒童及少年</w:t>
      </w:r>
      <w:r w:rsidR="00012927" w:rsidRPr="00F138FE">
        <w:rPr>
          <w:rFonts w:ascii="標楷體" w:eastAsia="標楷體" w:hAnsi="標楷體" w:hint="eastAsia"/>
          <w:color w:val="000000"/>
          <w:sz w:val="40"/>
        </w:rPr>
        <w:t>家庭寄養概況</w:t>
      </w:r>
      <w:r w:rsidR="00D52737" w:rsidRPr="00F138FE">
        <w:rPr>
          <w:rFonts w:ascii="標楷體" w:eastAsia="標楷體" w:hAnsi="標楷體" w:hint="eastAsia"/>
          <w:color w:val="000000"/>
          <w:sz w:val="40"/>
        </w:rPr>
        <w:t>編製說明</w:t>
      </w:r>
    </w:p>
    <w:p w14:paraId="5285D98D" w14:textId="77777777" w:rsidR="00D52737" w:rsidRPr="00F138FE" w:rsidRDefault="00D52737" w:rsidP="008A2C4D">
      <w:pPr>
        <w:snapToGrid w:val="0"/>
        <w:spacing w:line="360" w:lineRule="auto"/>
        <w:ind w:left="480" w:hangingChars="200" w:hanging="480"/>
        <w:rPr>
          <w:rFonts w:ascii="標楷體" w:eastAsia="標楷體" w:hAnsi="標楷體"/>
          <w:color w:val="000000"/>
        </w:rPr>
      </w:pPr>
      <w:r w:rsidRPr="00F138FE">
        <w:rPr>
          <w:rFonts w:ascii="標楷體" w:eastAsia="標楷體" w:hAnsi="標楷體" w:hint="eastAsia"/>
          <w:color w:val="000000"/>
        </w:rPr>
        <w:t>一、統計範圍及對象：凡</w:t>
      </w:r>
      <w:r w:rsidR="004E632E" w:rsidRPr="00F138FE">
        <w:rPr>
          <w:rFonts w:ascii="標楷體" w:eastAsia="標楷體" w:hAnsi="標楷體" w:hint="eastAsia"/>
          <w:color w:val="000000"/>
        </w:rPr>
        <w:t>本直轄市、縣(市)</w:t>
      </w:r>
      <w:r w:rsidRPr="00F138FE">
        <w:rPr>
          <w:rFonts w:ascii="標楷體" w:eastAsia="標楷體" w:hAnsi="標楷體" w:hint="eastAsia"/>
          <w:color w:val="000000"/>
        </w:rPr>
        <w:t>依據兒童及少年福利與權益保障法規定辦理之兒童及少年福利業務項目，</w:t>
      </w:r>
      <w:proofErr w:type="gramStart"/>
      <w:r w:rsidRPr="00F138FE">
        <w:rPr>
          <w:rFonts w:ascii="標楷體" w:eastAsia="標楷體" w:hAnsi="標楷體" w:hint="eastAsia"/>
          <w:color w:val="000000"/>
        </w:rPr>
        <w:t>均為統計</w:t>
      </w:r>
      <w:proofErr w:type="gramEnd"/>
      <w:r w:rsidRPr="00F138FE">
        <w:rPr>
          <w:rFonts w:ascii="標楷體" w:eastAsia="標楷體" w:hAnsi="標楷體" w:hint="eastAsia"/>
          <w:color w:val="000000"/>
        </w:rPr>
        <w:t>對象。</w:t>
      </w:r>
    </w:p>
    <w:p w14:paraId="73F7DAD9" w14:textId="77777777" w:rsidR="00D52737" w:rsidRPr="00F138FE" w:rsidRDefault="00D52737" w:rsidP="008A2C4D">
      <w:pPr>
        <w:snapToGrid w:val="0"/>
        <w:spacing w:line="360" w:lineRule="auto"/>
        <w:ind w:left="480" w:hangingChars="200" w:hanging="480"/>
        <w:rPr>
          <w:rFonts w:ascii="標楷體" w:eastAsia="標楷體" w:hAnsi="標楷體"/>
          <w:color w:val="000000"/>
        </w:rPr>
      </w:pPr>
      <w:r w:rsidRPr="00F138FE">
        <w:rPr>
          <w:rFonts w:ascii="標楷體" w:eastAsia="標楷體" w:hAnsi="標楷體" w:hint="eastAsia"/>
          <w:color w:val="000000"/>
        </w:rPr>
        <w:t>二、統計標準時間：動態資料第1季以1至3月、第2季以4至6月、第3季以7至9月、第4季以10至12月之事實為</w:t>
      </w:r>
      <w:proofErr w:type="gramStart"/>
      <w:r w:rsidRPr="00F138FE">
        <w:rPr>
          <w:rFonts w:ascii="標楷體" w:eastAsia="標楷體" w:hAnsi="標楷體" w:hint="eastAsia"/>
          <w:color w:val="000000"/>
        </w:rPr>
        <w:t>準</w:t>
      </w:r>
      <w:proofErr w:type="gramEnd"/>
      <w:r w:rsidRPr="00F138FE">
        <w:rPr>
          <w:rFonts w:ascii="標楷體" w:eastAsia="標楷體" w:hAnsi="標楷體" w:hint="eastAsia"/>
          <w:color w:val="000000"/>
        </w:rPr>
        <w:t>；靜態資料以3月底、6月底、9月底、12月底之事實為</w:t>
      </w:r>
      <w:proofErr w:type="gramStart"/>
      <w:r w:rsidRPr="00F138FE">
        <w:rPr>
          <w:rFonts w:ascii="標楷體" w:eastAsia="標楷體" w:hAnsi="標楷體" w:hint="eastAsia"/>
          <w:color w:val="000000"/>
        </w:rPr>
        <w:t>準</w:t>
      </w:r>
      <w:proofErr w:type="gramEnd"/>
      <w:r w:rsidRPr="00F138FE">
        <w:rPr>
          <w:rFonts w:ascii="標楷體" w:eastAsia="標楷體" w:hAnsi="標楷體" w:hint="eastAsia"/>
          <w:color w:val="000000"/>
        </w:rPr>
        <w:t>。</w:t>
      </w:r>
    </w:p>
    <w:p w14:paraId="0693B4DE" w14:textId="77777777" w:rsidR="00D52737" w:rsidRPr="00F138FE" w:rsidRDefault="00D52737" w:rsidP="00EE68AC">
      <w:pPr>
        <w:snapToGrid w:val="0"/>
        <w:spacing w:line="360" w:lineRule="auto"/>
        <w:ind w:left="480" w:hangingChars="200" w:hanging="480"/>
        <w:rPr>
          <w:rFonts w:ascii="標楷體" w:eastAsia="標楷體" w:hAnsi="標楷體"/>
          <w:color w:val="000000"/>
        </w:rPr>
      </w:pPr>
      <w:r w:rsidRPr="00F138FE">
        <w:rPr>
          <w:rFonts w:ascii="標楷體" w:eastAsia="標楷體" w:hAnsi="標楷體" w:hint="eastAsia"/>
          <w:color w:val="000000"/>
        </w:rPr>
        <w:t>三、分類標準：依「</w:t>
      </w:r>
      <w:r w:rsidR="00EE68AC" w:rsidRPr="00F138FE">
        <w:rPr>
          <w:rFonts w:ascii="標楷體" w:eastAsia="標楷體" w:hAnsi="標楷體" w:hint="eastAsia"/>
          <w:color w:val="000000"/>
        </w:rPr>
        <w:t>寄養家庭戶數」、「寄養兒童及少年人數」、「寄養經費」</w:t>
      </w:r>
      <w:r w:rsidRPr="00F138FE">
        <w:rPr>
          <w:rFonts w:ascii="標楷體" w:eastAsia="標楷體" w:hAnsi="標楷體" w:hint="eastAsia"/>
          <w:color w:val="000000"/>
        </w:rPr>
        <w:t>分。</w:t>
      </w:r>
    </w:p>
    <w:p w14:paraId="6B8E49D7" w14:textId="77777777" w:rsidR="00D52737" w:rsidRPr="00F138FE" w:rsidRDefault="00D52737" w:rsidP="008A2C4D">
      <w:pPr>
        <w:snapToGrid w:val="0"/>
        <w:spacing w:line="360" w:lineRule="auto"/>
        <w:ind w:left="480" w:hangingChars="200" w:hanging="480"/>
        <w:rPr>
          <w:rFonts w:ascii="標楷體" w:eastAsia="標楷體" w:hAnsi="標楷體"/>
          <w:color w:val="000000"/>
        </w:rPr>
      </w:pPr>
      <w:r w:rsidRPr="00F138FE">
        <w:rPr>
          <w:rFonts w:ascii="標楷體" w:eastAsia="標楷體" w:hAnsi="標楷體" w:hint="eastAsia"/>
          <w:color w:val="000000"/>
        </w:rPr>
        <w:t xml:space="preserve">四、統計項目定義： </w:t>
      </w:r>
    </w:p>
    <w:p w14:paraId="4CB3A8DA" w14:textId="77777777" w:rsidR="00020DE4" w:rsidRPr="00F138FE" w:rsidRDefault="00D52737" w:rsidP="00020DE4">
      <w:pPr>
        <w:snapToGrid w:val="0"/>
        <w:spacing w:line="360" w:lineRule="auto"/>
        <w:ind w:leftChars="100" w:left="720" w:hangingChars="200" w:hanging="480"/>
        <w:rPr>
          <w:rFonts w:ascii="標楷體" w:eastAsia="標楷體" w:hAnsi="標楷體" w:hint="eastAsia"/>
          <w:color w:val="000000"/>
        </w:rPr>
      </w:pPr>
      <w:r w:rsidRPr="00F138FE">
        <w:rPr>
          <w:rFonts w:ascii="標楷體" w:eastAsia="標楷體" w:hAnsi="標楷體" w:hint="eastAsia"/>
          <w:color w:val="000000"/>
        </w:rPr>
        <w:t>(</w:t>
      </w:r>
      <w:proofErr w:type="gramStart"/>
      <w:r w:rsidRPr="00F138FE">
        <w:rPr>
          <w:rFonts w:ascii="標楷體" w:eastAsia="標楷體" w:hAnsi="標楷體" w:hint="eastAsia"/>
          <w:color w:val="000000"/>
        </w:rPr>
        <w:t>一</w:t>
      </w:r>
      <w:proofErr w:type="gramEnd"/>
      <w:r w:rsidRPr="00F138FE">
        <w:rPr>
          <w:rFonts w:ascii="標楷體" w:eastAsia="標楷體" w:hAnsi="標楷體" w:hint="eastAsia"/>
          <w:color w:val="000000"/>
        </w:rPr>
        <w:t>)</w:t>
      </w:r>
      <w:r w:rsidR="00020DE4" w:rsidRPr="00F138FE">
        <w:rPr>
          <w:rFonts w:ascii="標楷體" w:eastAsia="標楷體" w:hAnsi="標楷體" w:hint="eastAsia"/>
          <w:color w:val="000000"/>
        </w:rPr>
        <w:t>家庭寄養：係指將因家庭遭受變故或失依、</w:t>
      </w:r>
      <w:proofErr w:type="gramStart"/>
      <w:r w:rsidR="00020DE4" w:rsidRPr="00F138FE">
        <w:rPr>
          <w:rFonts w:ascii="標楷體" w:eastAsia="標楷體" w:hAnsi="標楷體" w:hint="eastAsia"/>
          <w:color w:val="000000"/>
        </w:rPr>
        <w:t>失養或</w:t>
      </w:r>
      <w:proofErr w:type="gramEnd"/>
      <w:r w:rsidR="00020DE4" w:rsidRPr="00F138FE">
        <w:rPr>
          <w:rFonts w:ascii="標楷體" w:eastAsia="標楷體" w:hAnsi="標楷體" w:hint="eastAsia"/>
          <w:color w:val="000000"/>
        </w:rPr>
        <w:t>遭虐待等情事之兒童及少年安置於符合的家庭接受寄養，並於適當時機得返回其家庭之福利措施，</w:t>
      </w:r>
      <w:r w:rsidR="00020DE4" w:rsidRPr="00F138FE">
        <w:rPr>
          <w:rFonts w:ascii="標楷體" w:eastAsia="標楷體" w:hAnsi="標楷體" w:hint="eastAsia"/>
          <w:color w:val="000000"/>
          <w:kern w:val="0"/>
        </w:rPr>
        <w:t>其中寄養家庭數及被</w:t>
      </w:r>
      <w:r w:rsidR="00227386" w:rsidRPr="00F138FE">
        <w:rPr>
          <w:rFonts w:ascii="標楷體" w:eastAsia="標楷體" w:hAnsi="標楷體" w:hint="eastAsia"/>
          <w:color w:val="000000"/>
          <w:kern w:val="0"/>
        </w:rPr>
        <w:t>安置</w:t>
      </w:r>
      <w:r w:rsidR="00020DE4" w:rsidRPr="00F138FE">
        <w:rPr>
          <w:rFonts w:ascii="標楷體" w:eastAsia="標楷體" w:hAnsi="標楷體" w:hint="eastAsia"/>
          <w:color w:val="000000"/>
          <w:kern w:val="0"/>
        </w:rPr>
        <w:t>之兒童及少年</w:t>
      </w:r>
      <w:proofErr w:type="gramStart"/>
      <w:r w:rsidR="00020DE4" w:rsidRPr="00F138FE">
        <w:rPr>
          <w:rFonts w:ascii="標楷體" w:eastAsia="標楷體" w:hAnsi="標楷體" w:hint="eastAsia"/>
          <w:color w:val="000000"/>
          <w:kern w:val="0"/>
        </w:rPr>
        <w:t>數均以所在地</w:t>
      </w:r>
      <w:proofErr w:type="gramEnd"/>
      <w:r w:rsidR="00020DE4" w:rsidRPr="00F138FE">
        <w:rPr>
          <w:rFonts w:ascii="標楷體" w:eastAsia="標楷體" w:hAnsi="標楷體" w:hint="eastAsia"/>
          <w:color w:val="000000"/>
          <w:kern w:val="0"/>
        </w:rPr>
        <w:t>之直轄市、縣市為</w:t>
      </w:r>
      <w:proofErr w:type="gramStart"/>
      <w:r w:rsidR="00020DE4" w:rsidRPr="00F138FE">
        <w:rPr>
          <w:rFonts w:ascii="標楷體" w:eastAsia="標楷體" w:hAnsi="標楷體" w:hint="eastAsia"/>
          <w:color w:val="000000"/>
          <w:kern w:val="0"/>
        </w:rPr>
        <w:t>準</w:t>
      </w:r>
      <w:proofErr w:type="gramEnd"/>
      <w:r w:rsidR="00020DE4" w:rsidRPr="00F138FE">
        <w:rPr>
          <w:rFonts w:ascii="標楷體" w:eastAsia="標楷體" w:hAnsi="標楷體" w:hint="eastAsia"/>
          <w:color w:val="000000"/>
        </w:rPr>
        <w:t>。</w:t>
      </w:r>
    </w:p>
    <w:p w14:paraId="236194D4" w14:textId="77777777" w:rsidR="00734D9E" w:rsidRPr="00F138FE" w:rsidRDefault="008A2C4D" w:rsidP="005B3C41">
      <w:pPr>
        <w:snapToGrid w:val="0"/>
        <w:spacing w:line="360" w:lineRule="auto"/>
        <w:ind w:leftChars="100" w:left="720" w:hangingChars="200" w:hanging="480"/>
        <w:rPr>
          <w:rFonts w:ascii="標楷體" w:eastAsia="標楷體" w:hAnsi="標楷體"/>
          <w:color w:val="000000"/>
        </w:rPr>
      </w:pPr>
      <w:r w:rsidRPr="00F138FE">
        <w:rPr>
          <w:rFonts w:ascii="標楷體" w:eastAsia="標楷體" w:hAnsi="標楷體" w:hint="eastAsia"/>
          <w:color w:val="000000"/>
        </w:rPr>
        <w:t xml:space="preserve">   </w:t>
      </w:r>
      <w:r w:rsidR="005B3C41" w:rsidRPr="00F138FE">
        <w:rPr>
          <w:rFonts w:ascii="標楷體" w:eastAsia="標楷體" w:hAnsi="標楷體" w:hint="eastAsia"/>
          <w:color w:val="000000"/>
        </w:rPr>
        <w:t>1</w:t>
      </w:r>
      <w:r w:rsidR="0084632B" w:rsidRPr="00F138FE">
        <w:rPr>
          <w:rFonts w:ascii="標楷體" w:eastAsia="標楷體" w:hAnsi="標楷體" w:hint="eastAsia"/>
          <w:color w:val="000000"/>
        </w:rPr>
        <w:t>.</w:t>
      </w:r>
      <w:r w:rsidR="00227386" w:rsidRPr="00F138FE">
        <w:rPr>
          <w:rFonts w:ascii="標楷體" w:eastAsia="標楷體" w:hAnsi="標楷體" w:hint="eastAsia"/>
          <w:color w:val="000000"/>
        </w:rPr>
        <w:t>寄養家庭戶數</w:t>
      </w:r>
      <w:r w:rsidR="0084632B" w:rsidRPr="00F138FE">
        <w:rPr>
          <w:rFonts w:ascii="標楷體" w:eastAsia="標楷體" w:hAnsi="標楷體" w:hint="eastAsia"/>
          <w:color w:val="000000"/>
        </w:rPr>
        <w:t>：</w:t>
      </w:r>
      <w:r w:rsidR="00734D9E" w:rsidRPr="00F138FE">
        <w:rPr>
          <w:rFonts w:ascii="標楷體" w:eastAsia="標楷體" w:hAnsi="標楷體" w:hint="eastAsia"/>
          <w:color w:val="000000"/>
        </w:rPr>
        <w:t>係指經直轄市、縣市政府審查合格，且有安置兒童及少年之家庭戶數。</w:t>
      </w:r>
    </w:p>
    <w:p w14:paraId="7197567D" w14:textId="77777777" w:rsidR="003D782F" w:rsidRPr="00F138FE" w:rsidRDefault="005B3C41" w:rsidP="00020DE4">
      <w:pPr>
        <w:snapToGrid w:val="0"/>
        <w:spacing w:line="360" w:lineRule="auto"/>
        <w:ind w:leftChars="250" w:left="840" w:hangingChars="100" w:hanging="240"/>
        <w:rPr>
          <w:rFonts w:ascii="標楷體" w:eastAsia="標楷體" w:hAnsi="標楷體" w:hint="eastAsia"/>
          <w:color w:val="000000"/>
        </w:rPr>
      </w:pPr>
      <w:r w:rsidRPr="00F138FE">
        <w:rPr>
          <w:rFonts w:ascii="標楷體" w:eastAsia="標楷體" w:hAnsi="標楷體" w:hint="eastAsia"/>
          <w:color w:val="000000"/>
        </w:rPr>
        <w:t>2</w:t>
      </w:r>
      <w:r w:rsidR="00734D9E" w:rsidRPr="00F138FE">
        <w:rPr>
          <w:rFonts w:ascii="標楷體" w:eastAsia="標楷體" w:hAnsi="標楷體" w:hint="eastAsia"/>
          <w:color w:val="000000"/>
        </w:rPr>
        <w:t>.</w:t>
      </w:r>
      <w:r w:rsidR="003D782F" w:rsidRPr="00F138FE">
        <w:rPr>
          <w:rFonts w:ascii="標楷體" w:eastAsia="標楷體" w:hAnsi="標楷體" w:hint="eastAsia"/>
          <w:color w:val="000000"/>
        </w:rPr>
        <w:t>本季底寄養家庭戶數＝上季底寄養家庭戶數+本季增加寄養家庭戶數-本季停止寄養家庭戶數。</w:t>
      </w:r>
    </w:p>
    <w:p w14:paraId="55DDF291" w14:textId="77777777" w:rsidR="00020DE4" w:rsidRPr="00F138FE" w:rsidRDefault="005B3C41" w:rsidP="003D782F">
      <w:pPr>
        <w:snapToGrid w:val="0"/>
        <w:spacing w:line="360" w:lineRule="auto"/>
        <w:ind w:leftChars="250" w:left="840" w:hangingChars="100" w:hanging="240"/>
        <w:rPr>
          <w:rFonts w:ascii="標楷體" w:eastAsia="標楷體" w:hAnsi="標楷體"/>
          <w:color w:val="000000"/>
        </w:rPr>
      </w:pPr>
      <w:r w:rsidRPr="00F138FE">
        <w:rPr>
          <w:rFonts w:ascii="標楷體" w:eastAsia="標楷體" w:hAnsi="標楷體" w:hint="eastAsia"/>
          <w:color w:val="000000"/>
        </w:rPr>
        <w:t>3</w:t>
      </w:r>
      <w:r w:rsidR="003D782F" w:rsidRPr="00F138FE">
        <w:rPr>
          <w:rFonts w:ascii="標楷體" w:eastAsia="標楷體" w:hAnsi="標楷體" w:hint="eastAsia"/>
          <w:color w:val="000000"/>
        </w:rPr>
        <w:t>.</w:t>
      </w:r>
      <w:r w:rsidR="00734D9E" w:rsidRPr="00F138FE">
        <w:rPr>
          <w:rFonts w:ascii="標楷體" w:eastAsia="標楷體" w:hAnsi="標楷體" w:hint="eastAsia"/>
          <w:color w:val="000000"/>
        </w:rPr>
        <w:t>儲備寄養家庭</w:t>
      </w:r>
      <w:r w:rsidR="003D782F" w:rsidRPr="00F138FE">
        <w:rPr>
          <w:rFonts w:ascii="標楷體" w:eastAsia="標楷體" w:hAnsi="標楷體" w:hint="eastAsia"/>
          <w:color w:val="000000"/>
        </w:rPr>
        <w:t>戶</w:t>
      </w:r>
      <w:r w:rsidR="00734D9E" w:rsidRPr="00F138FE">
        <w:rPr>
          <w:rFonts w:ascii="標楷體" w:eastAsia="標楷體" w:hAnsi="標楷體" w:hint="eastAsia"/>
          <w:color w:val="000000"/>
        </w:rPr>
        <w:t>數：係指經直轄市、縣市政府審查合格，而尚未安置兒童及少年之家庭戶數。</w:t>
      </w:r>
      <w:r w:rsidR="00734D9E" w:rsidRPr="00F138FE">
        <w:rPr>
          <w:rFonts w:ascii="標楷體" w:eastAsia="標楷體" w:hAnsi="標楷體"/>
          <w:color w:val="000000"/>
        </w:rPr>
        <w:t xml:space="preserve"> </w:t>
      </w:r>
    </w:p>
    <w:p w14:paraId="3EAF99F0" w14:textId="77777777" w:rsidR="0084632B" w:rsidRPr="00F138FE" w:rsidRDefault="0084632B" w:rsidP="0084632B">
      <w:pPr>
        <w:snapToGrid w:val="0"/>
        <w:spacing w:line="360" w:lineRule="auto"/>
        <w:ind w:leftChars="100" w:left="720" w:hangingChars="200" w:hanging="480"/>
        <w:rPr>
          <w:rFonts w:ascii="標楷體" w:eastAsia="標楷體" w:hAnsi="標楷體"/>
          <w:color w:val="000000"/>
        </w:rPr>
      </w:pPr>
      <w:r w:rsidRPr="00F138FE">
        <w:rPr>
          <w:rFonts w:ascii="標楷體" w:eastAsia="標楷體" w:hAnsi="標楷體" w:hint="eastAsia"/>
          <w:color w:val="000000"/>
        </w:rPr>
        <w:t>(二)寄養兒童及少年數</w:t>
      </w:r>
    </w:p>
    <w:p w14:paraId="71B1704A" w14:textId="77777777" w:rsidR="001E0FC0" w:rsidRPr="00F138FE" w:rsidRDefault="001E0FC0" w:rsidP="001E0FC0">
      <w:pPr>
        <w:snapToGrid w:val="0"/>
        <w:spacing w:line="360" w:lineRule="auto"/>
        <w:ind w:leftChars="250" w:left="840" w:hangingChars="100" w:hanging="240"/>
        <w:rPr>
          <w:rFonts w:ascii="標楷體" w:eastAsia="標楷體" w:hAnsi="標楷體"/>
          <w:color w:val="000000"/>
        </w:rPr>
      </w:pPr>
      <w:r w:rsidRPr="00F138FE">
        <w:rPr>
          <w:rFonts w:ascii="標楷體" w:eastAsia="標楷體" w:hAnsi="標楷體" w:hint="eastAsia"/>
          <w:color w:val="000000"/>
        </w:rPr>
        <w:t>1.一般寄養：</w:t>
      </w:r>
      <w:r w:rsidRPr="00F138FE">
        <w:rPr>
          <w:rFonts w:eastAsia="標楷體" w:hint="eastAsia"/>
          <w:color w:val="000000"/>
          <w:kern w:val="0"/>
        </w:rPr>
        <w:t>係指兒童及少年因家遭重大變故或失依之委託安置（含脆弱家庭處遇無效後之委託安置）等情事寄養人數。</w:t>
      </w:r>
    </w:p>
    <w:p w14:paraId="3F2DBA7F" w14:textId="77777777" w:rsidR="001E0FC0" w:rsidRPr="00F138FE" w:rsidRDefault="001E0FC0" w:rsidP="001E0FC0">
      <w:pPr>
        <w:snapToGrid w:val="0"/>
        <w:spacing w:line="360" w:lineRule="auto"/>
        <w:ind w:leftChars="250" w:left="840" w:hangingChars="100" w:hanging="240"/>
        <w:rPr>
          <w:rFonts w:eastAsia="標楷體"/>
          <w:color w:val="000000"/>
          <w:kern w:val="0"/>
        </w:rPr>
      </w:pPr>
      <w:r w:rsidRPr="00F138FE">
        <w:rPr>
          <w:rFonts w:ascii="標楷體" w:eastAsia="標楷體" w:hAnsi="標楷體" w:hint="eastAsia"/>
          <w:color w:val="000000"/>
        </w:rPr>
        <w:t>2.保護寄養：</w:t>
      </w:r>
      <w:r w:rsidRPr="00F138FE">
        <w:rPr>
          <w:rFonts w:eastAsia="標楷體" w:hint="eastAsia"/>
          <w:color w:val="000000"/>
          <w:kern w:val="0"/>
        </w:rPr>
        <w:t>係指</w:t>
      </w:r>
      <w:r w:rsidRPr="00F138FE">
        <w:rPr>
          <w:rFonts w:ascii="標楷體" w:eastAsia="標楷體" w:hAnsi="標楷體" w:hint="eastAsia"/>
          <w:color w:val="000000"/>
        </w:rPr>
        <w:t>為受</w:t>
      </w:r>
      <w:proofErr w:type="gramStart"/>
      <w:r w:rsidRPr="00F138FE">
        <w:rPr>
          <w:rFonts w:ascii="標楷體" w:eastAsia="標楷體" w:hAnsi="標楷體" w:hint="eastAsia"/>
          <w:color w:val="000000"/>
        </w:rPr>
        <w:t>虐</w:t>
      </w:r>
      <w:proofErr w:type="gramEnd"/>
      <w:r w:rsidRPr="00F138FE">
        <w:rPr>
          <w:rFonts w:ascii="標楷體" w:eastAsia="標楷體" w:hAnsi="標楷體" w:hint="eastAsia"/>
          <w:color w:val="000000"/>
        </w:rPr>
        <w:t>不法侵害之兒童及少年所提</w:t>
      </w:r>
      <w:r w:rsidRPr="00F138FE">
        <w:rPr>
          <w:rFonts w:eastAsia="標楷體" w:hint="eastAsia"/>
          <w:color w:val="000000"/>
          <w:kern w:val="0"/>
        </w:rPr>
        <w:t>供緊急安置、繼續（延長）安置（法院裁定繼續安置）、委託安置或由法院裁定繼續安置轉為委託安置等保護寄養人數。</w:t>
      </w:r>
    </w:p>
    <w:p w14:paraId="58587E77" w14:textId="77777777" w:rsidR="001E0FC0" w:rsidRPr="00F138FE" w:rsidRDefault="001E0FC0" w:rsidP="001E0FC0">
      <w:pPr>
        <w:snapToGrid w:val="0"/>
        <w:spacing w:line="360" w:lineRule="auto"/>
        <w:ind w:leftChars="250" w:left="840" w:hangingChars="100" w:hanging="240"/>
        <w:rPr>
          <w:rFonts w:ascii="標楷體" w:eastAsia="標楷體" w:hAnsi="標楷體"/>
          <w:color w:val="000000"/>
        </w:rPr>
      </w:pPr>
      <w:r w:rsidRPr="00F138FE">
        <w:rPr>
          <w:rFonts w:ascii="標楷體" w:eastAsia="標楷體" w:hAnsi="標楷體" w:hint="eastAsia"/>
          <w:color w:val="000000"/>
        </w:rPr>
        <w:t>3</w:t>
      </w:r>
      <w:r w:rsidRPr="00F138FE">
        <w:rPr>
          <w:rFonts w:ascii="標楷體" w:eastAsia="標楷體" w:hAnsi="標楷體"/>
          <w:color w:val="000000"/>
        </w:rPr>
        <w:t>.</w:t>
      </w:r>
      <w:r w:rsidRPr="00F138FE">
        <w:rPr>
          <w:rFonts w:ascii="標楷體" w:eastAsia="標楷體" w:hAnsi="標楷體" w:hint="eastAsia"/>
          <w:color w:val="000000"/>
        </w:rPr>
        <w:t>本季底寄養人數＝上季底寄養人數+本季增加寄養人數-本季停止寄養人數(</w:t>
      </w:r>
      <w:proofErr w:type="gramStart"/>
      <w:r w:rsidRPr="00F138FE">
        <w:rPr>
          <w:rFonts w:eastAsia="標楷體" w:hint="eastAsia"/>
          <w:color w:val="000000"/>
          <w:kern w:val="0"/>
        </w:rPr>
        <w:t>本季填列</w:t>
      </w:r>
      <w:proofErr w:type="gramEnd"/>
      <w:r w:rsidRPr="00F138FE">
        <w:rPr>
          <w:rFonts w:eastAsia="標楷體" w:hint="eastAsia"/>
          <w:color w:val="000000"/>
          <w:kern w:val="0"/>
        </w:rPr>
        <w:t>之「上季底寄養兒童少年人數」以本季兒童少年實際年齡人數填列</w:t>
      </w:r>
      <w:r w:rsidRPr="00F138FE">
        <w:rPr>
          <w:rFonts w:eastAsia="標楷體" w:hint="eastAsia"/>
          <w:color w:val="000000"/>
          <w:kern w:val="0"/>
        </w:rPr>
        <w:t>)</w:t>
      </w:r>
      <w:r w:rsidRPr="00F138FE">
        <w:rPr>
          <w:rFonts w:ascii="標楷體" w:eastAsia="標楷體" w:hAnsi="標楷體" w:hint="eastAsia"/>
          <w:color w:val="000000"/>
        </w:rPr>
        <w:t>。</w:t>
      </w:r>
    </w:p>
    <w:p w14:paraId="55F87D63" w14:textId="77777777" w:rsidR="0084632B" w:rsidRPr="00F138FE" w:rsidRDefault="001E0FC0" w:rsidP="001E0FC0">
      <w:pPr>
        <w:snapToGrid w:val="0"/>
        <w:spacing w:line="360" w:lineRule="auto"/>
        <w:ind w:leftChars="100" w:left="720" w:hangingChars="200" w:hanging="480"/>
        <w:rPr>
          <w:rFonts w:ascii="新細明體" w:hAnsi="新細明體"/>
          <w:color w:val="000000"/>
        </w:rPr>
      </w:pPr>
      <w:r w:rsidRPr="00F138FE">
        <w:rPr>
          <w:rFonts w:ascii="標楷體" w:eastAsia="標楷體" w:hAnsi="標楷體" w:hint="eastAsia"/>
          <w:color w:val="000000"/>
        </w:rPr>
        <w:t xml:space="preserve"> </w:t>
      </w:r>
      <w:r w:rsidR="0084632B" w:rsidRPr="00F138FE">
        <w:rPr>
          <w:rFonts w:ascii="標楷體" w:eastAsia="標楷體" w:hAnsi="標楷體" w:hint="eastAsia"/>
          <w:color w:val="000000"/>
        </w:rPr>
        <w:t>(三)寄養經費</w:t>
      </w:r>
      <w:r w:rsidR="0084632B" w:rsidRPr="00F138FE">
        <w:rPr>
          <w:rFonts w:ascii="新細明體" w:hAnsi="新細明體" w:hint="eastAsia"/>
          <w:color w:val="000000"/>
        </w:rPr>
        <w:t>：</w:t>
      </w:r>
    </w:p>
    <w:p w14:paraId="38EF16DB" w14:textId="77777777" w:rsidR="0084632B" w:rsidRPr="00F138FE" w:rsidRDefault="0084632B" w:rsidP="0084632B">
      <w:pPr>
        <w:snapToGrid w:val="0"/>
        <w:spacing w:line="360" w:lineRule="auto"/>
        <w:ind w:leftChars="250" w:left="720" w:hangingChars="50" w:hanging="120"/>
        <w:rPr>
          <w:rFonts w:ascii="標楷體" w:eastAsia="標楷體" w:hAnsi="標楷體"/>
          <w:color w:val="000000"/>
        </w:rPr>
      </w:pPr>
      <w:r w:rsidRPr="00F138FE">
        <w:rPr>
          <w:rFonts w:ascii="新細明體" w:hAnsi="新細明體" w:hint="eastAsia"/>
          <w:color w:val="000000"/>
        </w:rPr>
        <w:t>1.</w:t>
      </w:r>
      <w:r w:rsidRPr="00F138FE">
        <w:rPr>
          <w:rFonts w:ascii="標楷體" w:eastAsia="標楷體" w:hAnsi="標楷體" w:hint="eastAsia"/>
          <w:color w:val="000000"/>
        </w:rPr>
        <w:t>寄養經費如有編列基金及公務預算，應合併填列，並於備註欄加以註明。</w:t>
      </w:r>
    </w:p>
    <w:p w14:paraId="474CABDF" w14:textId="77777777" w:rsidR="0084632B" w:rsidRPr="00F138FE" w:rsidRDefault="0084632B" w:rsidP="008A2C4D">
      <w:pPr>
        <w:snapToGrid w:val="0"/>
        <w:spacing w:line="360" w:lineRule="auto"/>
        <w:ind w:leftChars="250" w:left="840" w:hangingChars="100" w:hanging="240"/>
        <w:rPr>
          <w:rFonts w:ascii="標楷體" w:eastAsia="標楷體" w:hAnsi="標楷體"/>
          <w:color w:val="000000"/>
        </w:rPr>
      </w:pPr>
      <w:r w:rsidRPr="00F138FE">
        <w:rPr>
          <w:rFonts w:ascii="標楷體" w:eastAsia="標楷體" w:hAnsi="標楷體" w:hint="eastAsia"/>
          <w:color w:val="000000"/>
        </w:rPr>
        <w:t>2.結餘＝全年預算-本年度累計支出數。</w:t>
      </w:r>
    </w:p>
    <w:p w14:paraId="636A5B75" w14:textId="77777777" w:rsidR="00EE68AC" w:rsidRPr="00F138FE" w:rsidRDefault="00EE68AC" w:rsidP="00EE68AC">
      <w:pPr>
        <w:snapToGrid w:val="0"/>
        <w:spacing w:line="360" w:lineRule="auto"/>
        <w:ind w:left="480" w:hangingChars="200" w:hanging="480"/>
        <w:rPr>
          <w:rFonts w:ascii="標楷體" w:eastAsia="標楷體" w:hAnsi="標楷體"/>
          <w:color w:val="000000"/>
        </w:rPr>
      </w:pPr>
      <w:bookmarkStart w:id="5" w:name="OLE_LINK3"/>
      <w:bookmarkEnd w:id="4"/>
      <w:r w:rsidRPr="00F138FE">
        <w:rPr>
          <w:rFonts w:ascii="標楷體" w:eastAsia="標楷體" w:hAnsi="標楷體" w:hint="eastAsia"/>
          <w:color w:val="000000"/>
        </w:rPr>
        <w:t>五、資料蒐集方法及編製程序：依據本府轄區內之各兒童及少年福利機構、兒童及少年福利服務中心所報送資料彙編。</w:t>
      </w:r>
    </w:p>
    <w:p w14:paraId="0243825B" w14:textId="77777777" w:rsidR="00EE68AC" w:rsidRPr="00F138FE" w:rsidRDefault="00EE68AC" w:rsidP="00EE68AC">
      <w:pPr>
        <w:snapToGrid w:val="0"/>
        <w:spacing w:line="360" w:lineRule="auto"/>
        <w:ind w:left="480" w:hangingChars="200" w:hanging="480"/>
        <w:rPr>
          <w:rFonts w:ascii="標楷體" w:eastAsia="標楷體" w:hAnsi="標楷體"/>
          <w:color w:val="FF0000"/>
        </w:rPr>
      </w:pPr>
      <w:bookmarkStart w:id="6" w:name="OLE_LINK8"/>
      <w:r w:rsidRPr="00F138FE">
        <w:rPr>
          <w:rFonts w:ascii="標楷體" w:eastAsia="標楷體" w:hAnsi="標楷體" w:hint="eastAsia"/>
          <w:color w:val="000000"/>
        </w:rPr>
        <w:t>六、編送對象：</w:t>
      </w:r>
      <w:proofErr w:type="gramStart"/>
      <w:r w:rsidRPr="00F138FE">
        <w:rPr>
          <w:rFonts w:ascii="標楷體" w:eastAsia="標楷體" w:hAnsi="標楷體" w:hint="eastAsia"/>
          <w:color w:val="FF0000"/>
        </w:rPr>
        <w:t>本表編製</w:t>
      </w:r>
      <w:proofErr w:type="gramEnd"/>
      <w:r w:rsidRPr="00F138FE">
        <w:rPr>
          <w:rFonts w:ascii="標楷體" w:eastAsia="標楷體" w:hAnsi="標楷體" w:hint="eastAsia"/>
          <w:color w:val="FF0000"/>
        </w:rPr>
        <w:t>2份</w:t>
      </w:r>
      <w:r w:rsidR="00B2414A" w:rsidRPr="00F138FE">
        <w:rPr>
          <w:rFonts w:ascii="標楷體" w:eastAsia="標楷體" w:hAnsi="標楷體" w:hint="eastAsia"/>
          <w:color w:val="FF0000"/>
        </w:rPr>
        <w:t>，1份送主計處</w:t>
      </w:r>
      <w:bookmarkStart w:id="7" w:name="_GoBack"/>
      <w:bookmarkEnd w:id="7"/>
      <w:r w:rsidRPr="00F138FE">
        <w:rPr>
          <w:rFonts w:ascii="標楷體" w:eastAsia="標楷體" w:hAnsi="標楷體" w:hint="eastAsia"/>
          <w:color w:val="FF0000"/>
        </w:rPr>
        <w:t>，1份自存</w:t>
      </w:r>
      <w:bookmarkStart w:id="8" w:name="OLE_LINK6"/>
      <w:bookmarkEnd w:id="0"/>
      <w:bookmarkEnd w:id="1"/>
      <w:r w:rsidRPr="00F138FE">
        <w:rPr>
          <w:rFonts w:ascii="標楷體" w:eastAsia="標楷體" w:hAnsi="標楷體" w:hint="eastAsia"/>
          <w:color w:val="FF0000"/>
        </w:rPr>
        <w:t>。</w:t>
      </w:r>
    </w:p>
    <w:bookmarkEnd w:id="2"/>
    <w:bookmarkEnd w:id="3"/>
    <w:bookmarkEnd w:id="5"/>
    <w:bookmarkEnd w:id="6"/>
    <w:bookmarkEnd w:id="8"/>
    <w:p w14:paraId="72EC9148" w14:textId="77777777" w:rsidR="00EE68AC" w:rsidRPr="00F138FE" w:rsidRDefault="00EE68AC" w:rsidP="008A2C4D">
      <w:pPr>
        <w:snapToGrid w:val="0"/>
        <w:spacing w:line="360" w:lineRule="auto"/>
        <w:ind w:leftChars="250" w:left="840" w:hangingChars="100" w:hanging="240"/>
        <w:rPr>
          <w:rFonts w:ascii="標楷體" w:eastAsia="標楷體" w:hAnsi="標楷體"/>
          <w:color w:val="000000"/>
        </w:rPr>
      </w:pPr>
    </w:p>
    <w:sectPr w:rsidR="00EE68AC" w:rsidRPr="00F138FE" w:rsidSect="00A90BD6">
      <w:pgSz w:w="16840" w:h="11907" w:orient="landscape" w:code="9"/>
      <w:pgMar w:top="709"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6715B" w14:textId="77777777" w:rsidR="00C043F2" w:rsidRDefault="00C043F2">
      <w:r>
        <w:separator/>
      </w:r>
    </w:p>
  </w:endnote>
  <w:endnote w:type="continuationSeparator" w:id="0">
    <w:p w14:paraId="32668EBF" w14:textId="77777777" w:rsidR="00C043F2" w:rsidRDefault="00C0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3765B" w14:textId="77777777" w:rsidR="00C043F2" w:rsidRDefault="00C043F2">
      <w:r>
        <w:separator/>
      </w:r>
    </w:p>
  </w:footnote>
  <w:footnote w:type="continuationSeparator" w:id="0">
    <w:p w14:paraId="232CD2E1" w14:textId="77777777" w:rsidR="00C043F2" w:rsidRDefault="00C043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6B2"/>
    <w:rsid w:val="000116C8"/>
    <w:rsid w:val="00012927"/>
    <w:rsid w:val="00016D90"/>
    <w:rsid w:val="00020DE4"/>
    <w:rsid w:val="00023F4C"/>
    <w:rsid w:val="000250FF"/>
    <w:rsid w:val="0004171C"/>
    <w:rsid w:val="00042041"/>
    <w:rsid w:val="000444E6"/>
    <w:rsid w:val="00047914"/>
    <w:rsid w:val="00055E37"/>
    <w:rsid w:val="00056ABD"/>
    <w:rsid w:val="00066F02"/>
    <w:rsid w:val="00076F99"/>
    <w:rsid w:val="00086C98"/>
    <w:rsid w:val="0009048F"/>
    <w:rsid w:val="0009167E"/>
    <w:rsid w:val="000A0F7C"/>
    <w:rsid w:val="000A2E22"/>
    <w:rsid w:val="000A5907"/>
    <w:rsid w:val="000B2CF4"/>
    <w:rsid w:val="000B49B9"/>
    <w:rsid w:val="000B6091"/>
    <w:rsid w:val="000C3043"/>
    <w:rsid w:val="000C6456"/>
    <w:rsid w:val="000C7D65"/>
    <w:rsid w:val="000D3035"/>
    <w:rsid w:val="000D3650"/>
    <w:rsid w:val="000D4E49"/>
    <w:rsid w:val="000E0963"/>
    <w:rsid w:val="000E0EEC"/>
    <w:rsid w:val="000E172B"/>
    <w:rsid w:val="000E2EF1"/>
    <w:rsid w:val="000E3ECF"/>
    <w:rsid w:val="000F0C89"/>
    <w:rsid w:val="000F0D40"/>
    <w:rsid w:val="000F50CD"/>
    <w:rsid w:val="000F6951"/>
    <w:rsid w:val="00101486"/>
    <w:rsid w:val="00102E0C"/>
    <w:rsid w:val="00106715"/>
    <w:rsid w:val="00106751"/>
    <w:rsid w:val="001108FC"/>
    <w:rsid w:val="00130FD8"/>
    <w:rsid w:val="00131D5C"/>
    <w:rsid w:val="00137632"/>
    <w:rsid w:val="00141AD8"/>
    <w:rsid w:val="00143500"/>
    <w:rsid w:val="001500F6"/>
    <w:rsid w:val="001528CB"/>
    <w:rsid w:val="00157503"/>
    <w:rsid w:val="001614C8"/>
    <w:rsid w:val="0016157F"/>
    <w:rsid w:val="0016166A"/>
    <w:rsid w:val="00161E96"/>
    <w:rsid w:val="00163F6B"/>
    <w:rsid w:val="00165179"/>
    <w:rsid w:val="00167CC0"/>
    <w:rsid w:val="001701B0"/>
    <w:rsid w:val="00170D9B"/>
    <w:rsid w:val="001713D7"/>
    <w:rsid w:val="00181251"/>
    <w:rsid w:val="00183AB8"/>
    <w:rsid w:val="001841AE"/>
    <w:rsid w:val="001869BC"/>
    <w:rsid w:val="00187FB1"/>
    <w:rsid w:val="001919BA"/>
    <w:rsid w:val="001A223E"/>
    <w:rsid w:val="001A6C84"/>
    <w:rsid w:val="001B157A"/>
    <w:rsid w:val="001B62DD"/>
    <w:rsid w:val="001C252B"/>
    <w:rsid w:val="001C4C62"/>
    <w:rsid w:val="001C6696"/>
    <w:rsid w:val="001D0C56"/>
    <w:rsid w:val="001E0FC0"/>
    <w:rsid w:val="001E18D4"/>
    <w:rsid w:val="001E312E"/>
    <w:rsid w:val="001F48D5"/>
    <w:rsid w:val="001F5A5A"/>
    <w:rsid w:val="00204DCA"/>
    <w:rsid w:val="002076AA"/>
    <w:rsid w:val="00211DCF"/>
    <w:rsid w:val="002126F0"/>
    <w:rsid w:val="00214978"/>
    <w:rsid w:val="00223CAD"/>
    <w:rsid w:val="00227386"/>
    <w:rsid w:val="00237A94"/>
    <w:rsid w:val="002421A3"/>
    <w:rsid w:val="00242F70"/>
    <w:rsid w:val="00247F48"/>
    <w:rsid w:val="00253390"/>
    <w:rsid w:val="002608EA"/>
    <w:rsid w:val="00260B5C"/>
    <w:rsid w:val="00261901"/>
    <w:rsid w:val="00265256"/>
    <w:rsid w:val="0026643F"/>
    <w:rsid w:val="00277AD9"/>
    <w:rsid w:val="002804EE"/>
    <w:rsid w:val="00280691"/>
    <w:rsid w:val="00283CA8"/>
    <w:rsid w:val="00284C92"/>
    <w:rsid w:val="002871D9"/>
    <w:rsid w:val="002908F0"/>
    <w:rsid w:val="0029371B"/>
    <w:rsid w:val="002A06E7"/>
    <w:rsid w:val="002A1F52"/>
    <w:rsid w:val="002A22D7"/>
    <w:rsid w:val="002B1AB7"/>
    <w:rsid w:val="002B6CF7"/>
    <w:rsid w:val="002C3CD8"/>
    <w:rsid w:val="002C4878"/>
    <w:rsid w:val="002C5069"/>
    <w:rsid w:val="002C5803"/>
    <w:rsid w:val="002C6FF7"/>
    <w:rsid w:val="002C7B1F"/>
    <w:rsid w:val="002D7908"/>
    <w:rsid w:val="002E5A2F"/>
    <w:rsid w:val="002E6DBE"/>
    <w:rsid w:val="002F1D17"/>
    <w:rsid w:val="002F2354"/>
    <w:rsid w:val="002F25DF"/>
    <w:rsid w:val="002F3AEC"/>
    <w:rsid w:val="002F422D"/>
    <w:rsid w:val="002F57F6"/>
    <w:rsid w:val="002F6069"/>
    <w:rsid w:val="00303CDC"/>
    <w:rsid w:val="003101B1"/>
    <w:rsid w:val="00310637"/>
    <w:rsid w:val="00310ADA"/>
    <w:rsid w:val="00315226"/>
    <w:rsid w:val="0031556D"/>
    <w:rsid w:val="0034508E"/>
    <w:rsid w:val="003526B3"/>
    <w:rsid w:val="00353D77"/>
    <w:rsid w:val="00357C21"/>
    <w:rsid w:val="00360120"/>
    <w:rsid w:val="00361B11"/>
    <w:rsid w:val="003624F3"/>
    <w:rsid w:val="00363AA6"/>
    <w:rsid w:val="0036668A"/>
    <w:rsid w:val="00375668"/>
    <w:rsid w:val="003805BE"/>
    <w:rsid w:val="00385652"/>
    <w:rsid w:val="00394934"/>
    <w:rsid w:val="003A0467"/>
    <w:rsid w:val="003A67B0"/>
    <w:rsid w:val="003B5879"/>
    <w:rsid w:val="003B66D2"/>
    <w:rsid w:val="003C23EC"/>
    <w:rsid w:val="003C4364"/>
    <w:rsid w:val="003C799E"/>
    <w:rsid w:val="003D635C"/>
    <w:rsid w:val="003D782F"/>
    <w:rsid w:val="003E1535"/>
    <w:rsid w:val="003E4340"/>
    <w:rsid w:val="003E6296"/>
    <w:rsid w:val="003E773B"/>
    <w:rsid w:val="003F3ED1"/>
    <w:rsid w:val="003F439F"/>
    <w:rsid w:val="00400AF0"/>
    <w:rsid w:val="00402AA7"/>
    <w:rsid w:val="00403E0F"/>
    <w:rsid w:val="0040709A"/>
    <w:rsid w:val="00410028"/>
    <w:rsid w:val="0042197B"/>
    <w:rsid w:val="00423F65"/>
    <w:rsid w:val="00430BEE"/>
    <w:rsid w:val="00431349"/>
    <w:rsid w:val="00441097"/>
    <w:rsid w:val="00443ABE"/>
    <w:rsid w:val="00444413"/>
    <w:rsid w:val="00444B17"/>
    <w:rsid w:val="00445596"/>
    <w:rsid w:val="00445AA3"/>
    <w:rsid w:val="0044778C"/>
    <w:rsid w:val="00450820"/>
    <w:rsid w:val="004517BD"/>
    <w:rsid w:val="00453B0D"/>
    <w:rsid w:val="004540EC"/>
    <w:rsid w:val="00454BEA"/>
    <w:rsid w:val="00455BEA"/>
    <w:rsid w:val="00460B27"/>
    <w:rsid w:val="00461059"/>
    <w:rsid w:val="00464CDE"/>
    <w:rsid w:val="004653C3"/>
    <w:rsid w:val="004664DF"/>
    <w:rsid w:val="00473A8E"/>
    <w:rsid w:val="00475452"/>
    <w:rsid w:val="00477B3E"/>
    <w:rsid w:val="004807D2"/>
    <w:rsid w:val="00486C2E"/>
    <w:rsid w:val="004967C2"/>
    <w:rsid w:val="0049741A"/>
    <w:rsid w:val="004A0255"/>
    <w:rsid w:val="004A036A"/>
    <w:rsid w:val="004A43B3"/>
    <w:rsid w:val="004A6D61"/>
    <w:rsid w:val="004B22B0"/>
    <w:rsid w:val="004B3808"/>
    <w:rsid w:val="004B439A"/>
    <w:rsid w:val="004B5336"/>
    <w:rsid w:val="004B6369"/>
    <w:rsid w:val="004C23AE"/>
    <w:rsid w:val="004C5080"/>
    <w:rsid w:val="004C5D49"/>
    <w:rsid w:val="004E2F90"/>
    <w:rsid w:val="004E4925"/>
    <w:rsid w:val="004E632E"/>
    <w:rsid w:val="004F2449"/>
    <w:rsid w:val="004F6866"/>
    <w:rsid w:val="005034D6"/>
    <w:rsid w:val="00506674"/>
    <w:rsid w:val="0051067E"/>
    <w:rsid w:val="00512D2A"/>
    <w:rsid w:val="0052025E"/>
    <w:rsid w:val="0052514C"/>
    <w:rsid w:val="00527E0D"/>
    <w:rsid w:val="00527E4A"/>
    <w:rsid w:val="00532B07"/>
    <w:rsid w:val="0054295D"/>
    <w:rsid w:val="0054323D"/>
    <w:rsid w:val="00550C43"/>
    <w:rsid w:val="005605CA"/>
    <w:rsid w:val="005717E4"/>
    <w:rsid w:val="00574E75"/>
    <w:rsid w:val="005761F5"/>
    <w:rsid w:val="0058342A"/>
    <w:rsid w:val="00583B0C"/>
    <w:rsid w:val="00583BEF"/>
    <w:rsid w:val="005906F3"/>
    <w:rsid w:val="00592A2D"/>
    <w:rsid w:val="00592AA1"/>
    <w:rsid w:val="005A7920"/>
    <w:rsid w:val="005B3311"/>
    <w:rsid w:val="005B3981"/>
    <w:rsid w:val="005B3C41"/>
    <w:rsid w:val="005B54D9"/>
    <w:rsid w:val="005D4842"/>
    <w:rsid w:val="005E02F0"/>
    <w:rsid w:val="005E03B1"/>
    <w:rsid w:val="005E0FC1"/>
    <w:rsid w:val="005E141F"/>
    <w:rsid w:val="005E159D"/>
    <w:rsid w:val="005F032C"/>
    <w:rsid w:val="005F03B7"/>
    <w:rsid w:val="005F589A"/>
    <w:rsid w:val="005F5BFA"/>
    <w:rsid w:val="00610C3D"/>
    <w:rsid w:val="00615ECB"/>
    <w:rsid w:val="00624E5E"/>
    <w:rsid w:val="006368FC"/>
    <w:rsid w:val="00637A85"/>
    <w:rsid w:val="006404DA"/>
    <w:rsid w:val="00642C48"/>
    <w:rsid w:val="00643C2A"/>
    <w:rsid w:val="00646B32"/>
    <w:rsid w:val="00652B6F"/>
    <w:rsid w:val="00654A7A"/>
    <w:rsid w:val="0065754B"/>
    <w:rsid w:val="00664463"/>
    <w:rsid w:val="00670DA6"/>
    <w:rsid w:val="006746A3"/>
    <w:rsid w:val="006846CA"/>
    <w:rsid w:val="00685669"/>
    <w:rsid w:val="006924BA"/>
    <w:rsid w:val="00693AC2"/>
    <w:rsid w:val="006A0515"/>
    <w:rsid w:val="006A0549"/>
    <w:rsid w:val="006A3F65"/>
    <w:rsid w:val="006A5B70"/>
    <w:rsid w:val="006B18CC"/>
    <w:rsid w:val="006C227C"/>
    <w:rsid w:val="006C37DB"/>
    <w:rsid w:val="006C5320"/>
    <w:rsid w:val="006C78DF"/>
    <w:rsid w:val="006D46C3"/>
    <w:rsid w:val="006D5452"/>
    <w:rsid w:val="006F3A64"/>
    <w:rsid w:val="006F3F40"/>
    <w:rsid w:val="006F6A78"/>
    <w:rsid w:val="00704E52"/>
    <w:rsid w:val="007103A8"/>
    <w:rsid w:val="0071355C"/>
    <w:rsid w:val="0071425F"/>
    <w:rsid w:val="00723B23"/>
    <w:rsid w:val="00724833"/>
    <w:rsid w:val="007342AC"/>
    <w:rsid w:val="00734D9E"/>
    <w:rsid w:val="0075431D"/>
    <w:rsid w:val="0075444F"/>
    <w:rsid w:val="0076516A"/>
    <w:rsid w:val="00767422"/>
    <w:rsid w:val="0076778E"/>
    <w:rsid w:val="007708AB"/>
    <w:rsid w:val="007713A3"/>
    <w:rsid w:val="00773CB8"/>
    <w:rsid w:val="007830CE"/>
    <w:rsid w:val="007943E4"/>
    <w:rsid w:val="007A2DF2"/>
    <w:rsid w:val="007A303C"/>
    <w:rsid w:val="007B07DF"/>
    <w:rsid w:val="007B15F9"/>
    <w:rsid w:val="007B3A59"/>
    <w:rsid w:val="007B4330"/>
    <w:rsid w:val="007B5723"/>
    <w:rsid w:val="007C3B3E"/>
    <w:rsid w:val="007D0FE4"/>
    <w:rsid w:val="007D50CA"/>
    <w:rsid w:val="007E31E1"/>
    <w:rsid w:val="007F1D86"/>
    <w:rsid w:val="007F21FB"/>
    <w:rsid w:val="007F2576"/>
    <w:rsid w:val="0080593F"/>
    <w:rsid w:val="00817C22"/>
    <w:rsid w:val="00827BE7"/>
    <w:rsid w:val="00830278"/>
    <w:rsid w:val="00837E34"/>
    <w:rsid w:val="008401B7"/>
    <w:rsid w:val="00841BB6"/>
    <w:rsid w:val="0084632B"/>
    <w:rsid w:val="00850661"/>
    <w:rsid w:val="008515FE"/>
    <w:rsid w:val="00852FA7"/>
    <w:rsid w:val="00853598"/>
    <w:rsid w:val="00854AE5"/>
    <w:rsid w:val="00856B27"/>
    <w:rsid w:val="00863D6B"/>
    <w:rsid w:val="008724BB"/>
    <w:rsid w:val="00883344"/>
    <w:rsid w:val="0088340E"/>
    <w:rsid w:val="0089013F"/>
    <w:rsid w:val="008947E0"/>
    <w:rsid w:val="00895125"/>
    <w:rsid w:val="008A17D6"/>
    <w:rsid w:val="008A2C4D"/>
    <w:rsid w:val="008A7870"/>
    <w:rsid w:val="008B6F77"/>
    <w:rsid w:val="008C4676"/>
    <w:rsid w:val="008C59FC"/>
    <w:rsid w:val="008C5EEC"/>
    <w:rsid w:val="008D276B"/>
    <w:rsid w:val="008D2FFA"/>
    <w:rsid w:val="008E36D9"/>
    <w:rsid w:val="009014FE"/>
    <w:rsid w:val="00905EFC"/>
    <w:rsid w:val="0090628A"/>
    <w:rsid w:val="00911BDE"/>
    <w:rsid w:val="00916DDE"/>
    <w:rsid w:val="00917132"/>
    <w:rsid w:val="00923500"/>
    <w:rsid w:val="0092446D"/>
    <w:rsid w:val="009301D8"/>
    <w:rsid w:val="009311FD"/>
    <w:rsid w:val="00931B18"/>
    <w:rsid w:val="00931D7D"/>
    <w:rsid w:val="009323EB"/>
    <w:rsid w:val="009365BA"/>
    <w:rsid w:val="009466CE"/>
    <w:rsid w:val="0094709C"/>
    <w:rsid w:val="00947565"/>
    <w:rsid w:val="009543A4"/>
    <w:rsid w:val="009554EA"/>
    <w:rsid w:val="00956013"/>
    <w:rsid w:val="00962C26"/>
    <w:rsid w:val="009652FA"/>
    <w:rsid w:val="00977045"/>
    <w:rsid w:val="00983C64"/>
    <w:rsid w:val="00984209"/>
    <w:rsid w:val="009842BF"/>
    <w:rsid w:val="009857E1"/>
    <w:rsid w:val="0099278F"/>
    <w:rsid w:val="00993663"/>
    <w:rsid w:val="009B1E90"/>
    <w:rsid w:val="009B1FAC"/>
    <w:rsid w:val="009B283B"/>
    <w:rsid w:val="009B7688"/>
    <w:rsid w:val="009C0B6A"/>
    <w:rsid w:val="009C7A85"/>
    <w:rsid w:val="009D25CC"/>
    <w:rsid w:val="009D65E1"/>
    <w:rsid w:val="009E2CB2"/>
    <w:rsid w:val="009E4FD4"/>
    <w:rsid w:val="009E6FB9"/>
    <w:rsid w:val="009F3278"/>
    <w:rsid w:val="00A04808"/>
    <w:rsid w:val="00A06F1D"/>
    <w:rsid w:val="00A12421"/>
    <w:rsid w:val="00A16261"/>
    <w:rsid w:val="00A21C2F"/>
    <w:rsid w:val="00A2580F"/>
    <w:rsid w:val="00A3115D"/>
    <w:rsid w:val="00A33B93"/>
    <w:rsid w:val="00A35603"/>
    <w:rsid w:val="00A37CC9"/>
    <w:rsid w:val="00A44AA2"/>
    <w:rsid w:val="00A468BF"/>
    <w:rsid w:val="00A474FF"/>
    <w:rsid w:val="00A4765E"/>
    <w:rsid w:val="00A47957"/>
    <w:rsid w:val="00A52CA8"/>
    <w:rsid w:val="00A56C29"/>
    <w:rsid w:val="00A572E7"/>
    <w:rsid w:val="00A6158C"/>
    <w:rsid w:val="00A6162E"/>
    <w:rsid w:val="00A63F36"/>
    <w:rsid w:val="00A70628"/>
    <w:rsid w:val="00A709CA"/>
    <w:rsid w:val="00A72432"/>
    <w:rsid w:val="00A73F8A"/>
    <w:rsid w:val="00A74318"/>
    <w:rsid w:val="00A76395"/>
    <w:rsid w:val="00A77DD4"/>
    <w:rsid w:val="00A84070"/>
    <w:rsid w:val="00A8467D"/>
    <w:rsid w:val="00A8580A"/>
    <w:rsid w:val="00A90BD6"/>
    <w:rsid w:val="00A96DF3"/>
    <w:rsid w:val="00AA368A"/>
    <w:rsid w:val="00AB11C0"/>
    <w:rsid w:val="00AB2910"/>
    <w:rsid w:val="00AC125E"/>
    <w:rsid w:val="00AC4FC3"/>
    <w:rsid w:val="00AC7521"/>
    <w:rsid w:val="00AD154B"/>
    <w:rsid w:val="00AD3745"/>
    <w:rsid w:val="00AD71B9"/>
    <w:rsid w:val="00AE0FB8"/>
    <w:rsid w:val="00AE41E8"/>
    <w:rsid w:val="00AE44CF"/>
    <w:rsid w:val="00AF25C6"/>
    <w:rsid w:val="00AF3E9D"/>
    <w:rsid w:val="00B00042"/>
    <w:rsid w:val="00B00AA1"/>
    <w:rsid w:val="00B044B7"/>
    <w:rsid w:val="00B079E5"/>
    <w:rsid w:val="00B13AC0"/>
    <w:rsid w:val="00B208FD"/>
    <w:rsid w:val="00B2414A"/>
    <w:rsid w:val="00B2509D"/>
    <w:rsid w:val="00B335B9"/>
    <w:rsid w:val="00B352B8"/>
    <w:rsid w:val="00B35666"/>
    <w:rsid w:val="00B40430"/>
    <w:rsid w:val="00B44A4C"/>
    <w:rsid w:val="00B50D96"/>
    <w:rsid w:val="00B548CD"/>
    <w:rsid w:val="00B61487"/>
    <w:rsid w:val="00B73A3C"/>
    <w:rsid w:val="00B743E9"/>
    <w:rsid w:val="00B80B46"/>
    <w:rsid w:val="00B85FAF"/>
    <w:rsid w:val="00B913D7"/>
    <w:rsid w:val="00B952C0"/>
    <w:rsid w:val="00BA2079"/>
    <w:rsid w:val="00BA5657"/>
    <w:rsid w:val="00BB166C"/>
    <w:rsid w:val="00BB691E"/>
    <w:rsid w:val="00BC05B3"/>
    <w:rsid w:val="00BC090D"/>
    <w:rsid w:val="00BC151A"/>
    <w:rsid w:val="00BD4763"/>
    <w:rsid w:val="00BD5186"/>
    <w:rsid w:val="00BD7DC9"/>
    <w:rsid w:val="00BE4A86"/>
    <w:rsid w:val="00BF2CB0"/>
    <w:rsid w:val="00BF573C"/>
    <w:rsid w:val="00BF57D3"/>
    <w:rsid w:val="00C00E18"/>
    <w:rsid w:val="00C043F2"/>
    <w:rsid w:val="00C071AC"/>
    <w:rsid w:val="00C07B21"/>
    <w:rsid w:val="00C211E5"/>
    <w:rsid w:val="00C242C7"/>
    <w:rsid w:val="00C26362"/>
    <w:rsid w:val="00C267C2"/>
    <w:rsid w:val="00C30FFE"/>
    <w:rsid w:val="00C33322"/>
    <w:rsid w:val="00C44C9B"/>
    <w:rsid w:val="00C52795"/>
    <w:rsid w:val="00C55931"/>
    <w:rsid w:val="00C55F6E"/>
    <w:rsid w:val="00C56651"/>
    <w:rsid w:val="00C60838"/>
    <w:rsid w:val="00C64C5C"/>
    <w:rsid w:val="00C66103"/>
    <w:rsid w:val="00C707F6"/>
    <w:rsid w:val="00C7307F"/>
    <w:rsid w:val="00C85D9F"/>
    <w:rsid w:val="00C85E1C"/>
    <w:rsid w:val="00C96A6F"/>
    <w:rsid w:val="00C97072"/>
    <w:rsid w:val="00CA2813"/>
    <w:rsid w:val="00CA2917"/>
    <w:rsid w:val="00CA371B"/>
    <w:rsid w:val="00CB2DF8"/>
    <w:rsid w:val="00CB6467"/>
    <w:rsid w:val="00CC0FEE"/>
    <w:rsid w:val="00CE1AA5"/>
    <w:rsid w:val="00CE2202"/>
    <w:rsid w:val="00CE3548"/>
    <w:rsid w:val="00CF4204"/>
    <w:rsid w:val="00D04AD4"/>
    <w:rsid w:val="00D10F4A"/>
    <w:rsid w:val="00D1147C"/>
    <w:rsid w:val="00D12103"/>
    <w:rsid w:val="00D1579D"/>
    <w:rsid w:val="00D1661C"/>
    <w:rsid w:val="00D2068F"/>
    <w:rsid w:val="00D27D33"/>
    <w:rsid w:val="00D30496"/>
    <w:rsid w:val="00D33F39"/>
    <w:rsid w:val="00D343C6"/>
    <w:rsid w:val="00D4302A"/>
    <w:rsid w:val="00D44B43"/>
    <w:rsid w:val="00D46426"/>
    <w:rsid w:val="00D5018A"/>
    <w:rsid w:val="00D52737"/>
    <w:rsid w:val="00D53FE6"/>
    <w:rsid w:val="00D55418"/>
    <w:rsid w:val="00D55DEF"/>
    <w:rsid w:val="00D57886"/>
    <w:rsid w:val="00D61EF6"/>
    <w:rsid w:val="00D66B74"/>
    <w:rsid w:val="00D66DB1"/>
    <w:rsid w:val="00D70561"/>
    <w:rsid w:val="00D73748"/>
    <w:rsid w:val="00D75245"/>
    <w:rsid w:val="00D77309"/>
    <w:rsid w:val="00D80FA6"/>
    <w:rsid w:val="00D8598C"/>
    <w:rsid w:val="00D86482"/>
    <w:rsid w:val="00D87907"/>
    <w:rsid w:val="00D91BEE"/>
    <w:rsid w:val="00DA0DC8"/>
    <w:rsid w:val="00DA2335"/>
    <w:rsid w:val="00DA6D81"/>
    <w:rsid w:val="00DB19B9"/>
    <w:rsid w:val="00DB57C0"/>
    <w:rsid w:val="00DB5ECC"/>
    <w:rsid w:val="00DC166B"/>
    <w:rsid w:val="00DC2C20"/>
    <w:rsid w:val="00DC5E41"/>
    <w:rsid w:val="00DD11B1"/>
    <w:rsid w:val="00DD48F3"/>
    <w:rsid w:val="00DE6634"/>
    <w:rsid w:val="00DF1A4C"/>
    <w:rsid w:val="00E02C5B"/>
    <w:rsid w:val="00E05C3F"/>
    <w:rsid w:val="00E12A62"/>
    <w:rsid w:val="00E13E1A"/>
    <w:rsid w:val="00E162D2"/>
    <w:rsid w:val="00E166B2"/>
    <w:rsid w:val="00E24576"/>
    <w:rsid w:val="00E31955"/>
    <w:rsid w:val="00E31E76"/>
    <w:rsid w:val="00E31F1A"/>
    <w:rsid w:val="00E323F8"/>
    <w:rsid w:val="00E34A4A"/>
    <w:rsid w:val="00E372F4"/>
    <w:rsid w:val="00E47968"/>
    <w:rsid w:val="00E649B5"/>
    <w:rsid w:val="00E67D8B"/>
    <w:rsid w:val="00E7519C"/>
    <w:rsid w:val="00E777D7"/>
    <w:rsid w:val="00E81A49"/>
    <w:rsid w:val="00E82223"/>
    <w:rsid w:val="00E82548"/>
    <w:rsid w:val="00E83350"/>
    <w:rsid w:val="00E851A2"/>
    <w:rsid w:val="00EA2C99"/>
    <w:rsid w:val="00EB603C"/>
    <w:rsid w:val="00EB77C1"/>
    <w:rsid w:val="00EC1DE6"/>
    <w:rsid w:val="00ED2FB6"/>
    <w:rsid w:val="00ED78BC"/>
    <w:rsid w:val="00EE1FB3"/>
    <w:rsid w:val="00EE6887"/>
    <w:rsid w:val="00EE68AC"/>
    <w:rsid w:val="00EF058E"/>
    <w:rsid w:val="00EF384A"/>
    <w:rsid w:val="00EF3908"/>
    <w:rsid w:val="00EF3D5D"/>
    <w:rsid w:val="00F01EB2"/>
    <w:rsid w:val="00F05273"/>
    <w:rsid w:val="00F138FE"/>
    <w:rsid w:val="00F16DBB"/>
    <w:rsid w:val="00F224EF"/>
    <w:rsid w:val="00F22A48"/>
    <w:rsid w:val="00F231EB"/>
    <w:rsid w:val="00F2678E"/>
    <w:rsid w:val="00F26E29"/>
    <w:rsid w:val="00F3348F"/>
    <w:rsid w:val="00F33498"/>
    <w:rsid w:val="00F37556"/>
    <w:rsid w:val="00F3774C"/>
    <w:rsid w:val="00F424D3"/>
    <w:rsid w:val="00F465A4"/>
    <w:rsid w:val="00F46B39"/>
    <w:rsid w:val="00F472FD"/>
    <w:rsid w:val="00F50A8C"/>
    <w:rsid w:val="00F5368B"/>
    <w:rsid w:val="00F5781D"/>
    <w:rsid w:val="00F63C1F"/>
    <w:rsid w:val="00F65675"/>
    <w:rsid w:val="00F70AD8"/>
    <w:rsid w:val="00F817EC"/>
    <w:rsid w:val="00F81B7C"/>
    <w:rsid w:val="00F869B0"/>
    <w:rsid w:val="00F86BDE"/>
    <w:rsid w:val="00F90578"/>
    <w:rsid w:val="00FC569A"/>
    <w:rsid w:val="00FC6295"/>
    <w:rsid w:val="00FD0208"/>
    <w:rsid w:val="00FD287A"/>
    <w:rsid w:val="00FD2915"/>
    <w:rsid w:val="00FD6E47"/>
    <w:rsid w:val="00FE0C8B"/>
    <w:rsid w:val="00FE184D"/>
    <w:rsid w:val="00FE5A54"/>
    <w:rsid w:val="00FF2CF0"/>
    <w:rsid w:val="00FF65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18C76B"/>
  <w15:chartTrackingRefBased/>
  <w15:docId w15:val="{FDC33B26-5863-498F-97CA-B7B9B274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0D40"/>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F0D40"/>
    <w:rPr>
      <w:rFonts w:ascii="細明體" w:eastAsia="細明體" w:hAnsi="Courier New"/>
    </w:rPr>
  </w:style>
  <w:style w:type="character" w:customStyle="1" w:styleId="a4">
    <w:name w:val="純文字 字元"/>
    <w:link w:val="a3"/>
    <w:rsid w:val="000F0D40"/>
    <w:rPr>
      <w:rFonts w:ascii="細明體" w:eastAsia="細明體" w:hAnsi="Courier New"/>
      <w:kern w:val="2"/>
      <w:sz w:val="24"/>
      <w:lang w:val="en-US" w:eastAsia="zh-TW" w:bidi="ar-SA"/>
    </w:rPr>
  </w:style>
  <w:style w:type="paragraph" w:styleId="a5">
    <w:name w:val="header"/>
    <w:basedOn w:val="a"/>
    <w:rsid w:val="0031556D"/>
    <w:pPr>
      <w:tabs>
        <w:tab w:val="center" w:pos="4153"/>
        <w:tab w:val="right" w:pos="8306"/>
      </w:tabs>
      <w:snapToGrid w:val="0"/>
    </w:pPr>
    <w:rPr>
      <w:sz w:val="20"/>
    </w:rPr>
  </w:style>
  <w:style w:type="paragraph" w:styleId="a6">
    <w:name w:val="footer"/>
    <w:basedOn w:val="a"/>
    <w:rsid w:val="0031556D"/>
    <w:pPr>
      <w:tabs>
        <w:tab w:val="center" w:pos="4153"/>
        <w:tab w:val="right" w:pos="8306"/>
      </w:tabs>
      <w:snapToGrid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690</Characters>
  <Application>Microsoft Office Word</Application>
  <DocSecurity>0</DocSecurity>
  <Lines>5</Lines>
  <Paragraphs>1</Paragraphs>
  <ScaleCrop>false</ScaleCrop>
  <Company>jung</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統計處蘇美珍</dc:creator>
  <cp:keywords/>
  <cp:lastModifiedBy>冠宏 鄭</cp:lastModifiedBy>
  <cp:revision>2</cp:revision>
  <cp:lastPrinted>2015-06-30T03:24:00Z</cp:lastPrinted>
  <dcterms:created xsi:type="dcterms:W3CDTF">2021-01-26T05:41:00Z</dcterms:created>
  <dcterms:modified xsi:type="dcterms:W3CDTF">2021-01-26T05:41:00Z</dcterms:modified>
</cp:coreProperties>
</file>