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F0A2" w14:textId="77777777" w:rsidR="00D2775D" w:rsidRDefault="00253EA1">
      <w:pPr>
        <w:ind w:left="-720" w:right="-686"/>
      </w:pPr>
      <w:r>
        <w:rPr>
          <w:rFonts w:ascii="標楷體" w:hAnsi="標楷體" w:cs="標楷體"/>
          <w:color w:val="000000"/>
          <w:sz w:val="24"/>
          <w:szCs w:val="24"/>
        </w:rPr>
        <w:t>附表三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標楷體" w:hAnsi="標楷體" w:cs="標楷體"/>
          <w:color w:val="000000"/>
          <w:sz w:val="24"/>
          <w:szCs w:val="24"/>
          <w:shd w:val="clear" w:color="auto" w:fill="FFFFFF"/>
        </w:rPr>
        <w:t>108.10</w:t>
      </w:r>
    </w:p>
    <w:p w14:paraId="5E4D40F4" w14:textId="77777777" w:rsidR="00D2775D" w:rsidRDefault="00253EA1">
      <w:pPr>
        <w:spacing w:line="240" w:lineRule="exact"/>
        <w:ind w:left="-720"/>
      </w:pPr>
      <w:r>
        <w:rPr>
          <w:rFonts w:ascii="標楷體" w:hAnsi="標楷體" w:cs="標楷體"/>
          <w:color w:val="0D0D0D"/>
          <w:sz w:val="24"/>
          <w:szCs w:val="24"/>
        </w:rPr>
        <w:t>申請</w:t>
      </w:r>
      <w:r>
        <w:rPr>
          <w:rFonts w:ascii="標楷體" w:hAnsi="標楷體" w:cs="標楷體"/>
          <w:color w:val="0D0D0D"/>
          <w:sz w:val="24"/>
          <w:szCs w:val="24"/>
          <w:shd w:val="clear" w:color="auto" w:fill="D9D9D9"/>
        </w:rPr>
        <w:t>工廠設立許可</w:t>
      </w:r>
      <w:r>
        <w:rPr>
          <w:rFonts w:ascii="標楷體" w:hAnsi="標楷體" w:cs="標楷體"/>
          <w:color w:val="0D0D0D"/>
          <w:sz w:val="24"/>
          <w:szCs w:val="24"/>
        </w:rPr>
        <w:t>應檢附下列各項書件：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477"/>
        <w:gridCol w:w="6662"/>
      </w:tblGrid>
      <w:tr w:rsidR="00D2775D" w14:paraId="4F99BAB6" w14:textId="777777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C321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項號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B7CF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書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件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名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4C7A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說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明</w:t>
            </w:r>
          </w:p>
        </w:tc>
      </w:tr>
      <w:tr w:rsidR="00D2775D" w14:paraId="1CD51745" w14:textId="77777777">
        <w:tblPrEx>
          <w:tblCellMar>
            <w:top w:w="0" w:type="dxa"/>
            <w:bottom w:w="0" w:type="dxa"/>
          </w:tblCellMar>
        </w:tblPrEx>
        <w:trPr>
          <w:trHeight w:val="1509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C284" w14:textId="77777777" w:rsidR="00D2775D" w:rsidRDefault="00253EA1">
            <w:pPr>
              <w:spacing w:line="32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1919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  <w:shd w:val="clear" w:color="auto" w:fill="D9D9D9"/>
              </w:rPr>
              <w:t>工廠設立許可申請書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9114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</w:t>
            </w:r>
            <w:r>
              <w:rPr>
                <w:rFonts w:ascii="標楷體" w:hAnsi="標楷體" w:cs="標楷體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係依工廠管理輔導法第十一條規定，應於設廠前先取得設立許可之工廠。</w:t>
            </w:r>
          </w:p>
          <w:p w14:paraId="79145A32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二、各項申請書件之紙張大小，以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A4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尺寸為原則。書件份數原則上為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3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份，惟各主管機關可視實際需要酌予增減，並於申請書上註明。</w:t>
            </w:r>
          </w:p>
        </w:tc>
      </w:tr>
      <w:tr w:rsidR="00D2775D" w14:paraId="4F1CC8E7" w14:textId="77777777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6325" w14:textId="77777777" w:rsidR="00D2775D" w:rsidRDefault="00253EA1">
            <w:pPr>
              <w:spacing w:line="32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5B4E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公司核准函及登記表或商業登記核准函。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A982" w14:textId="77777777" w:rsidR="00D2775D" w:rsidRDefault="00D2775D">
            <w:pPr>
              <w:spacing w:line="320" w:lineRule="exact"/>
              <w:ind w:left="480" w:hanging="480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D2775D" w14:paraId="78D4544C" w14:textId="77777777">
        <w:tblPrEx>
          <w:tblCellMar>
            <w:top w:w="0" w:type="dxa"/>
            <w:bottom w:w="0" w:type="dxa"/>
          </w:tblCellMar>
        </w:tblPrEx>
        <w:trPr>
          <w:trHeight w:val="3386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163E" w14:textId="77777777" w:rsidR="00D2775D" w:rsidRDefault="00253EA1">
            <w:pPr>
              <w:spacing w:line="32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1793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設廠計畫書。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E15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應載明下列事項：</w:t>
            </w:r>
          </w:p>
          <w:p w14:paraId="48ABA0A3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一、廠名、廠址。</w:t>
            </w:r>
          </w:p>
          <w:p w14:paraId="7B3E7237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二、工廠負責人姓名。</w:t>
            </w:r>
          </w:p>
          <w:p w14:paraId="25B0A27D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三、產業類別、主要產品、製程。</w:t>
            </w:r>
          </w:p>
          <w:p w14:paraId="04566EA7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四、生產設備之使用電力容量、熱能、用水量及水、電供應計畫。</w:t>
            </w:r>
          </w:p>
          <w:p w14:paraId="02DFBCF6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五、環境影響評估、水污染防治、空氣污染防制、廢棄物清理、土壤污染評估調查之概要計畫。</w:t>
            </w:r>
          </w:p>
          <w:p w14:paraId="5C60D6FF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六、消防、工安之概要計畫。</w:t>
            </w:r>
          </w:p>
          <w:p w14:paraId="0A24E63C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七、廠房及建築物面積。</w:t>
            </w:r>
          </w:p>
          <w:p w14:paraId="44A13E00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八、廠地地號及面積。</w:t>
            </w:r>
          </w:p>
        </w:tc>
      </w:tr>
      <w:tr w:rsidR="00D2775D" w14:paraId="1AA67C75" w14:textId="77777777">
        <w:tblPrEx>
          <w:tblCellMar>
            <w:top w:w="0" w:type="dxa"/>
            <w:bottom w:w="0" w:type="dxa"/>
          </w:tblCellMar>
        </w:tblPrEx>
        <w:trPr>
          <w:trHeight w:val="1864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E0B3" w14:textId="77777777" w:rsidR="00D2775D" w:rsidRDefault="00253EA1">
            <w:pPr>
              <w:spacing w:line="32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D485" w14:textId="77777777" w:rsidR="00D2775D" w:rsidRDefault="00253EA1">
            <w:pPr>
              <w:spacing w:after="72" w:line="320" w:lineRule="exact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D393" w14:textId="77777777" w:rsidR="00D2775D" w:rsidRDefault="00253EA1">
            <w:pPr>
              <w:spacing w:line="280" w:lineRule="exact"/>
              <w:ind w:left="480" w:hanging="480"/>
            </w:pPr>
            <w:r>
              <w:rPr>
                <w:rFonts w:ascii="標楷體" w:hAnsi="標楷體" w:cs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用水量（含工業用水及民生用水）未達每日三百立方公尺，應檢附合法水源證明文件。</w:t>
            </w:r>
          </w:p>
          <w:p w14:paraId="49E47F66" w14:textId="77777777" w:rsidR="00D2775D" w:rsidRDefault="00253EA1">
            <w:pPr>
              <w:spacing w:line="280" w:lineRule="exact"/>
              <w:ind w:left="451" w:hanging="451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二、用水量（含工業用水及民生用水）達每日三百立方公尺以上者，則應提出用水計畫。</w:t>
            </w:r>
          </w:p>
          <w:p w14:paraId="5DF85374" w14:textId="77777777" w:rsidR="00D2775D" w:rsidRDefault="00253EA1">
            <w:pPr>
              <w:spacing w:after="72" w:line="280" w:lineRule="exact"/>
              <w:ind w:left="480" w:hanging="480"/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>三、餘補充說明詳如附註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2775D" w14:paraId="65948F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5CE4" w14:textId="77777777" w:rsidR="00D2775D" w:rsidRDefault="00253EA1">
            <w:pPr>
              <w:spacing w:line="32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35C6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建築物配置平面簡圖及建築物面積計算表。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C773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一、建築物面積以使用執照登載面積為準，如所附建物面積計算表之面積小於使用執照登載面積時，應另檢附其他足資證明之文件。</w:t>
            </w:r>
          </w:p>
          <w:p w14:paraId="067C31F1" w14:textId="77777777" w:rsidR="00D2775D" w:rsidRDefault="00253EA1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二、設廠如屬訂有設廠標準者，應檢附符合設廠標準規定之作業場所配置圖。</w:t>
            </w:r>
          </w:p>
        </w:tc>
      </w:tr>
      <w:tr w:rsidR="00D2775D" w14:paraId="4DFC9C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5D0C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605D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如為都市計畫範圍內之土地，應檢附土地使用分區證明。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A2CF" w14:textId="77777777" w:rsidR="00D2775D" w:rsidRDefault="00D2775D">
            <w:pPr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D2775D" w14:paraId="399D95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3772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七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0946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如為特定地區內之工廠，應檢附設廠地點之土地登記簿謄本、經核准之興辦事業計畫及核准函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9BD1" w14:textId="77777777" w:rsidR="00D2775D" w:rsidRDefault="00D2775D">
            <w:pPr>
              <w:spacing w:line="24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D2775D" w14:paraId="5F1C7B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B4B4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八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4FBC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符合用途之使用執照影本或合法房屋證明（尚無建築物者免附）。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99F6" w14:textId="77777777" w:rsidR="00D2775D" w:rsidRDefault="00D2775D">
            <w:pPr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D2775D" w14:paraId="4BA9B0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ADFD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九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9CAC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工廠負責人身分證正反面影本。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638E" w14:textId="77777777" w:rsidR="00D2775D" w:rsidRDefault="00253EA1">
            <w:pPr>
              <w:spacing w:line="28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14:paraId="04BFF5BD" w14:textId="77777777" w:rsidR="00D2775D" w:rsidRDefault="00253EA1">
            <w:pPr>
              <w:spacing w:line="28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二、工廠負責人如屬大陸籍人士者，應檢附大陸地區人民入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lastRenderedPageBreak/>
              <w:t>出境許可證、在國內居住所等證明文件。</w:t>
            </w:r>
          </w:p>
          <w:p w14:paraId="5342FB26" w14:textId="77777777" w:rsidR="00D2775D" w:rsidRDefault="00253EA1">
            <w:pPr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三、工廠負責人如非事業主體代表人（負責人），應檢具事業主體同意或指派其擔任工廠負責人之證明文件。</w:t>
            </w:r>
          </w:p>
        </w:tc>
      </w:tr>
      <w:tr w:rsidR="00D2775D" w14:paraId="28877361" w14:textId="77777777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CFD9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lastRenderedPageBreak/>
              <w:t>十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96D7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9C3C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sz w:val="24"/>
                <w:szCs w:val="24"/>
              </w:rPr>
              <w:t>環保單位出具之環保（判）文件（配合環保法規審查表）勾選項次或環保法令查詢答覆函內容規定辦理。</w:t>
            </w:r>
          </w:p>
        </w:tc>
      </w:tr>
      <w:tr w:rsidR="00D2775D" w14:paraId="2C76CCB4" w14:textId="77777777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11F3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十一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7C95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sz w:val="24"/>
                <w:szCs w:val="24"/>
              </w:rPr>
              <w:t>工業區管理機構核發之廢（污）水聯接使用或同意自行排放之證明文件。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29C8" w14:textId="77777777" w:rsidR="00D2775D" w:rsidRDefault="00253EA1">
            <w:r>
              <w:rPr>
                <w:rFonts w:ascii="標楷體" w:hAnsi="標楷體" w:cs="標楷體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D2775D" w14:paraId="1C424BCF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D035" w14:textId="77777777" w:rsidR="00D2775D" w:rsidRDefault="00253EA1">
            <w:pPr>
              <w:spacing w:line="24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十二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71A6" w14:textId="77777777" w:rsidR="00D2775D" w:rsidRDefault="00253EA1">
            <w:pPr>
              <w:spacing w:line="320" w:lineRule="exact"/>
            </w:pPr>
            <w:r>
              <w:rPr>
                <w:rFonts w:ascii="標楷體" w:hAnsi="標楷體" w:cs="標楷體"/>
                <w:sz w:val="24"/>
                <w:szCs w:val="24"/>
              </w:rPr>
              <w:t>主要機器設備表及配置圖。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B277" w14:textId="77777777" w:rsidR="00D2775D" w:rsidRDefault="00D2775D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7F394E" w14:paraId="786F18F4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83BF" w14:textId="5EC0C162" w:rsidR="007F394E" w:rsidRPr="007F394E" w:rsidRDefault="007F394E" w:rsidP="007F394E">
            <w:pPr>
              <w:spacing w:line="240" w:lineRule="exact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0642" w14:textId="23C7A8C4" w:rsidR="007F394E" w:rsidRDefault="007F394E" w:rsidP="007F394E">
            <w:pPr>
              <w:spacing w:line="32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公共危險物品申報切結書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03F2" w14:textId="77777777" w:rsidR="007F394E" w:rsidRDefault="007F394E" w:rsidP="007F394E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7F394E" w14:paraId="4E13A44B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BC65" w14:textId="7497D93E" w:rsidR="007F394E" w:rsidRDefault="007F394E" w:rsidP="007F394E">
            <w:pPr>
              <w:spacing w:line="240" w:lineRule="exact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21B8" w14:textId="00761876" w:rsidR="007F394E" w:rsidRDefault="007F394E" w:rsidP="007F394E">
            <w:pPr>
              <w:spacing w:line="32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委託他人辦理者請檢附委託書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5E12" w14:textId="77777777" w:rsidR="007F394E" w:rsidRDefault="007F394E" w:rsidP="007F394E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7F394E" w14:paraId="3B4B7E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101A" w14:textId="77777777" w:rsidR="007F394E" w:rsidRDefault="007F394E" w:rsidP="007F394E">
            <w:pPr>
              <w:spacing w:line="320" w:lineRule="exact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其他：</w:t>
            </w:r>
          </w:p>
          <w:p w14:paraId="116D8F5D" w14:textId="77777777" w:rsidR="007F394E" w:rsidRDefault="007F394E" w:rsidP="007F394E">
            <w:pPr>
              <w:snapToGrid w:val="0"/>
              <w:spacing w:line="280" w:lineRule="exact"/>
              <w:ind w:left="280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14:paraId="33219510" w14:textId="77777777" w:rsidR="007F394E" w:rsidRDefault="007F394E" w:rsidP="007F394E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二、依收費標準規定，</w:t>
            </w:r>
            <w:r>
              <w:rPr>
                <w:rFonts w:ascii="標楷體" w:hAnsi="標楷體" w:cs="標楷體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之審查費，每件新臺幣一萬元。</w:t>
            </w:r>
          </w:p>
          <w:p w14:paraId="2A605C15" w14:textId="77777777" w:rsidR="007F394E" w:rsidRDefault="007F394E" w:rsidP="007F394E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三、各主管機關於核准函附告屬本法第十五條第一項第六款規定產品，於辦理工廠登記時應檢附該法令主管機關出具之許可文件。</w:t>
            </w:r>
          </w:p>
          <w:p w14:paraId="4DB9603A" w14:textId="77777777" w:rsidR="007F394E" w:rsidRDefault="007F394E" w:rsidP="007F394E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四、工廠用水係使用自來水時，須檢附自來水公司水費收據影本。</w:t>
            </w:r>
          </w:p>
          <w:p w14:paraId="5BAD7FAA" w14:textId="77777777" w:rsidR="007F394E" w:rsidRDefault="007F394E" w:rsidP="007F394E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五、產品屬「食品添加物」、「食品添加物上游化工原料」者，申請書之「主要產品」填寫方式如下：</w:t>
            </w:r>
          </w:p>
          <w:p w14:paraId="2A077A7F" w14:textId="77777777" w:rsidR="007F394E" w:rsidRDefault="007F394E" w:rsidP="007F394E">
            <w:pPr>
              <w:spacing w:line="320" w:lineRule="exact"/>
              <w:ind w:left="1476" w:hanging="72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（一）產品屬「食品添加物」者，例如：089其他食品（食品添加物）。</w:t>
            </w:r>
          </w:p>
          <w:p w14:paraId="7BF31687" w14:textId="77777777" w:rsidR="007F394E" w:rsidRDefault="007F394E" w:rsidP="007F394E">
            <w:pPr>
              <w:spacing w:line="320" w:lineRule="exact"/>
              <w:ind w:left="1476" w:hanging="72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（二）產品屬「食品添加物上游化工原料」者，例如：170石油及煤製品（食品添加物上游化工原料：焦油、香油）、181基本化學材料（食品添加物上游化工原料：乙醇）。</w:t>
            </w:r>
          </w:p>
          <w:p w14:paraId="37B42251" w14:textId="77777777" w:rsidR="007F394E" w:rsidRDefault="007F394E" w:rsidP="007F394E">
            <w:pPr>
              <w:spacing w:line="320" w:lineRule="exact"/>
              <w:ind w:left="1216" w:hanging="936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附註1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14:paraId="14955F36" w14:textId="77777777" w:rsidR="007F394E" w:rsidRDefault="007F394E" w:rsidP="007F394E">
            <w:pPr>
              <w:spacing w:line="320" w:lineRule="exact"/>
              <w:ind w:left="160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14:paraId="41724FAB" w14:textId="77777777" w:rsidR="007F394E" w:rsidRDefault="007F394E" w:rsidP="007F394E">
            <w:pPr>
              <w:spacing w:line="320" w:lineRule="exact"/>
              <w:ind w:left="160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二、變更營業者。</w:t>
            </w:r>
          </w:p>
          <w:p w14:paraId="59671DAC" w14:textId="77777777" w:rsidR="007F394E" w:rsidRDefault="007F394E" w:rsidP="007F394E">
            <w:pPr>
              <w:spacing w:line="320" w:lineRule="exact"/>
              <w:ind w:left="160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14:paraId="63EA456B" w14:textId="77777777" w:rsidR="007F394E" w:rsidRDefault="007F394E" w:rsidP="007F394E">
            <w:pPr>
              <w:spacing w:line="320" w:lineRule="exact"/>
              <w:ind w:left="160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四、變更營業用地範圍。</w:t>
            </w:r>
          </w:p>
          <w:p w14:paraId="2D761654" w14:textId="77777777" w:rsidR="007F394E" w:rsidRDefault="007F394E" w:rsidP="007F394E">
            <w:pPr>
              <w:spacing w:line="320" w:lineRule="exact"/>
              <w:ind w:left="160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14:paraId="2643630B" w14:textId="77777777" w:rsidR="007F394E" w:rsidRDefault="007F394E" w:rsidP="007F394E">
            <w:pPr>
              <w:spacing w:line="320" w:lineRule="exact"/>
              <w:ind w:left="112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40條第1項規定，中央主管機關公告之事業違反第9條第1項規定者，處新台幣十五萬元以上七十五萬元以下罰鍰，並通知限期補正，屆期未補正者，按次處罰。</w:t>
            </w:r>
          </w:p>
          <w:p w14:paraId="023B5E43" w14:textId="77777777" w:rsidR="007F394E" w:rsidRDefault="007F394E" w:rsidP="007F394E">
            <w:pPr>
              <w:snapToGrid w:val="0"/>
              <w:spacing w:after="72" w:line="280" w:lineRule="exact"/>
              <w:ind w:firstLine="180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附註2：「合法水源證明文件或用水計畫」書件補充說明：</w:t>
            </w:r>
          </w:p>
          <w:p w14:paraId="3A9BEBD5" w14:textId="77777777" w:rsidR="007F394E" w:rsidRDefault="007F394E" w:rsidP="007F394E">
            <w:pPr>
              <w:spacing w:line="280" w:lineRule="exact"/>
              <w:ind w:left="1600" w:hanging="480"/>
            </w:pPr>
            <w:r>
              <w:rPr>
                <w:rFonts w:ascii="標楷體" w:hAnsi="標楷體" w:cs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/>
                <w:sz w:val="24"/>
                <w:szCs w:val="24"/>
                <w:lang w:val="zh-TW"/>
              </w:rPr>
              <w:t>合法水源證明文件包括：自來水公司水費收據影本、有效地面水水權（含臨時用水執照）、有效地下水水權（含臨時用水執照）、免為水權登記證明文</w:t>
            </w:r>
            <w:r>
              <w:rPr>
                <w:rFonts w:ascii="標楷體" w:hAnsi="標楷體" w:cs="標楷體"/>
                <w:sz w:val="24"/>
                <w:szCs w:val="24"/>
                <w:lang w:val="zh-TW"/>
              </w:rPr>
              <w:lastRenderedPageBreak/>
              <w:t>件、自來水公司同意供水或接水裝置（水表）證明文件、農田水利會同意供水文件，或其他足以證明無違法使用地下水所需之相關文件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。</w:t>
            </w:r>
          </w:p>
          <w:p w14:paraId="0AB32CC4" w14:textId="77777777" w:rsidR="007F394E" w:rsidRDefault="007F394E" w:rsidP="007F394E">
            <w:pPr>
              <w:spacing w:line="280" w:lineRule="exact"/>
              <w:ind w:left="1600" w:hanging="480"/>
            </w:pPr>
            <w:r>
              <w:rPr>
                <w:rFonts w:ascii="標楷體" w:hAnsi="標楷體" w:cs="標楷體"/>
                <w:sz w:val="24"/>
                <w:szCs w:val="24"/>
              </w:rPr>
              <w:t>二、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位於產業園區、科學工業園區、加工出口區、農業科技園區、自由貿易港區、環保科技或再生資源回收再利用專用區及商港專業區之工廠，請洽所在地園區管理單位，如有園區用水計畫，應取得園區管理單位出具之證明文件，工廠免提用水計畫。</w:t>
            </w:r>
          </w:p>
          <w:p w14:paraId="16C91247" w14:textId="77777777" w:rsidR="007F394E" w:rsidRDefault="007F394E" w:rsidP="007F394E">
            <w:pPr>
              <w:spacing w:line="280" w:lineRule="exact"/>
              <w:ind w:left="1600" w:hanging="480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三 、</w:t>
            </w:r>
            <w:r>
              <w:rPr>
                <w:rFonts w:ascii="標楷體" w:hAnsi="標楷體" w:cs="標楷體"/>
                <w:color w:val="000000"/>
                <w:spacing w:val="-2"/>
                <w:sz w:val="24"/>
                <w:szCs w:val="24"/>
              </w:rPr>
              <w:t>用水計畫審查未涉及設立、登記或變更准駁，二者可平行審查。</w:t>
            </w:r>
          </w:p>
          <w:p w14:paraId="3ACEF4AD" w14:textId="77777777" w:rsidR="007F394E" w:rsidRDefault="007F394E" w:rsidP="007F394E">
            <w:pPr>
              <w:spacing w:line="280" w:lineRule="exact"/>
              <w:ind w:left="1592" w:hanging="472"/>
            </w:pPr>
            <w:r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四、依用水計畫審核管理辦法規定，用水計畫須經轄管工業主管機關，轉送中央水利主管機關審查合格後始得供水。</w:t>
            </w:r>
          </w:p>
          <w:p w14:paraId="308D643E" w14:textId="77777777" w:rsidR="007F394E" w:rsidRDefault="007F394E" w:rsidP="007F394E">
            <w:pPr>
              <w:spacing w:line="320" w:lineRule="exact"/>
              <w:ind w:left="1592" w:hanging="472"/>
            </w:pPr>
            <w:r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五、工廠實際供水量，以中央水利主管機關核定為準，如有增減水量，工廠應配合更正或於下次辦理設立或登記(變更)時一併更正。</w:t>
            </w:r>
          </w:p>
        </w:tc>
      </w:tr>
    </w:tbl>
    <w:p w14:paraId="5A49AE77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57B6DF99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1DACDEA7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BE67FFE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24C8E627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A322675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0FA2A81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183D3BBB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0293680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81C8901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9C0CBEA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45B8056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5574328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FB7F5D2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F5E8481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80E3595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542A8479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E28ECCC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3113BF5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735E492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98E8237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6B266C4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3C14694F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618D83C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322C5C26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6AD7FC70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AFC3E55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39F0479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51F6C69E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32E6AAD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26BF2912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E975031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5DEC183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56969C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80B6D1A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696563AC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1ADA69B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2DDD8271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25E205E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6B08B153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787B18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3BB1F23D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34A6ED78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2F0F03C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03CE6E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6B72A267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27CD37A4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6DC498D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BFE57D3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777C1CEE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6F6ECA26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084DFF08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333D86B0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5A64CAEE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67C9E0C1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14:paraId="46C03337" w14:textId="77777777" w:rsidR="00D2775D" w:rsidRDefault="00D2775D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sectPr w:rsidR="00D2775D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BE6B" w14:textId="77777777" w:rsidR="00253EA1" w:rsidRDefault="00253EA1">
      <w:pPr>
        <w:spacing w:line="240" w:lineRule="auto"/>
      </w:pPr>
      <w:r>
        <w:separator/>
      </w:r>
    </w:p>
  </w:endnote>
  <w:endnote w:type="continuationSeparator" w:id="0">
    <w:p w14:paraId="0293C655" w14:textId="77777777" w:rsidR="00253EA1" w:rsidRDefault="0025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DD23" w14:textId="77777777" w:rsidR="00253EA1" w:rsidRDefault="00253EA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B5CFC31" w14:textId="77777777" w:rsidR="00253EA1" w:rsidRDefault="00253E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775D"/>
    <w:rsid w:val="002527CC"/>
    <w:rsid w:val="00253EA1"/>
    <w:rsid w:val="007F394E"/>
    <w:rsid w:val="008C3BB3"/>
    <w:rsid w:val="00D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F4FA"/>
  <w15:docId w15:val="{D26EF3A7-CC38-42E3-9E22-D715102C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書瑋 古</cp:lastModifiedBy>
  <cp:revision>2</cp:revision>
  <cp:lastPrinted>2019-10-04T08:24:00Z</cp:lastPrinted>
  <dcterms:created xsi:type="dcterms:W3CDTF">2022-05-13T03:24:00Z</dcterms:created>
  <dcterms:modified xsi:type="dcterms:W3CDTF">2022-05-13T03:24:00Z</dcterms:modified>
</cp:coreProperties>
</file>