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708A" w:rsidRDefault="008002C8" w:rsidP="008002C8">
      <w:pPr>
        <w:jc w:val="center"/>
        <w:rPr>
          <w:rFonts w:ascii="標楷體" w:eastAsia="標楷體" w:hAnsi="標楷體"/>
          <w:sz w:val="36"/>
          <w:szCs w:val="36"/>
        </w:rPr>
      </w:pPr>
      <w:r>
        <w:rPr>
          <w:rFonts w:ascii="標楷體" w:eastAsia="標楷體" w:hAnsi="標楷體"/>
          <w:sz w:val="36"/>
          <w:szCs w:val="36"/>
        </w:rPr>
        <w:t>苗栗縣苑裡鎮垃圾掩埋場相關地區回饋補償自治條例</w:t>
      </w:r>
    </w:p>
    <w:p w:rsidR="008002C8" w:rsidRDefault="008002C8" w:rsidP="008002C8">
      <w:pPr>
        <w:rPr>
          <w:rFonts w:ascii="標楷體" w:eastAsia="標楷體" w:hAnsi="標楷體"/>
          <w:szCs w:val="24"/>
        </w:rPr>
      </w:pPr>
      <w:r>
        <w:rPr>
          <w:rFonts w:ascii="標楷體" w:eastAsia="標楷體" w:hAnsi="標楷體"/>
          <w:szCs w:val="24"/>
        </w:rPr>
        <w:t>中華民國95年7月24日苗栗縣苑裡鎮民代表會審議通過全文10條(第17屆第20次臨時會)</w:t>
      </w:r>
    </w:p>
    <w:p w:rsidR="008002C8" w:rsidRDefault="008002C8" w:rsidP="008002C8">
      <w:pPr>
        <w:rPr>
          <w:rFonts w:ascii="標楷體" w:eastAsia="標楷體" w:hAnsi="標楷體"/>
          <w:szCs w:val="24"/>
        </w:rPr>
      </w:pPr>
      <w:r>
        <w:rPr>
          <w:rFonts w:ascii="標楷體" w:eastAsia="標楷體" w:hAnsi="標楷體"/>
          <w:szCs w:val="24"/>
        </w:rPr>
        <w:t>中華民國100年4月苑裡鎮民代表會審議修正第3條第1項第2款</w:t>
      </w:r>
      <w:r>
        <w:rPr>
          <w:rFonts w:ascii="標楷體" w:eastAsia="標楷體" w:hAnsi="標楷體"/>
          <w:szCs w:val="24"/>
        </w:rPr>
        <w:t>(第</w:t>
      </w:r>
      <w:r>
        <w:rPr>
          <w:rFonts w:ascii="標楷體" w:eastAsia="標楷體" w:hAnsi="標楷體"/>
          <w:szCs w:val="24"/>
        </w:rPr>
        <w:t>19</w:t>
      </w:r>
      <w:r>
        <w:rPr>
          <w:rFonts w:ascii="標楷體" w:eastAsia="標楷體" w:hAnsi="標楷體"/>
          <w:szCs w:val="24"/>
        </w:rPr>
        <w:t>屆第</w:t>
      </w:r>
      <w:r>
        <w:rPr>
          <w:rFonts w:ascii="標楷體" w:eastAsia="標楷體" w:hAnsi="標楷體"/>
          <w:szCs w:val="24"/>
        </w:rPr>
        <w:t>3</w:t>
      </w:r>
      <w:r>
        <w:rPr>
          <w:rFonts w:ascii="標楷體" w:eastAsia="標楷體" w:hAnsi="標楷體"/>
          <w:szCs w:val="24"/>
        </w:rPr>
        <w:t>次臨時會)</w:t>
      </w:r>
    </w:p>
    <w:p w:rsidR="008002C8" w:rsidRDefault="008002C8" w:rsidP="008002C8">
      <w:pPr>
        <w:rPr>
          <w:rFonts w:ascii="標楷體" w:eastAsia="標楷體" w:hAnsi="標楷體"/>
          <w:szCs w:val="24"/>
        </w:rPr>
      </w:pPr>
      <w:r>
        <w:rPr>
          <w:rFonts w:ascii="標楷體" w:eastAsia="標楷體" w:hAnsi="標楷體"/>
          <w:szCs w:val="24"/>
        </w:rPr>
        <w:t>中華民國</w:t>
      </w:r>
      <w:r>
        <w:rPr>
          <w:rFonts w:ascii="標楷體" w:eastAsia="標楷體" w:hAnsi="標楷體"/>
          <w:szCs w:val="24"/>
        </w:rPr>
        <w:t>110</w:t>
      </w:r>
      <w:r>
        <w:rPr>
          <w:rFonts w:ascii="標楷體" w:eastAsia="標楷體" w:hAnsi="標楷體"/>
          <w:szCs w:val="24"/>
        </w:rPr>
        <w:t>年</w:t>
      </w:r>
      <w:r>
        <w:rPr>
          <w:rFonts w:ascii="標楷體" w:eastAsia="標楷體" w:hAnsi="標楷體"/>
          <w:szCs w:val="24"/>
        </w:rPr>
        <w:t>3</w:t>
      </w:r>
      <w:r>
        <w:rPr>
          <w:rFonts w:ascii="標楷體" w:eastAsia="標楷體" w:hAnsi="標楷體"/>
          <w:szCs w:val="24"/>
        </w:rPr>
        <w:t>月</w:t>
      </w:r>
      <w:r>
        <w:rPr>
          <w:rFonts w:ascii="標楷體" w:eastAsia="標楷體" w:hAnsi="標楷體"/>
          <w:szCs w:val="24"/>
        </w:rPr>
        <w:t>1</w:t>
      </w:r>
      <w:r>
        <w:rPr>
          <w:rFonts w:ascii="標楷體" w:eastAsia="標楷體" w:hAnsi="標楷體"/>
          <w:szCs w:val="24"/>
        </w:rPr>
        <w:t>2日苗栗縣苑裡鎮民代表會審議</w:t>
      </w:r>
      <w:r>
        <w:rPr>
          <w:rFonts w:ascii="標楷體" w:eastAsia="標楷體" w:hAnsi="標楷體"/>
          <w:szCs w:val="24"/>
        </w:rPr>
        <w:t>修正第6條</w:t>
      </w:r>
      <w:r>
        <w:rPr>
          <w:rFonts w:ascii="標楷體" w:eastAsia="標楷體" w:hAnsi="標楷體"/>
          <w:szCs w:val="24"/>
        </w:rPr>
        <w:t>(第</w:t>
      </w:r>
      <w:r>
        <w:rPr>
          <w:rFonts w:ascii="標楷體" w:eastAsia="標楷體" w:hAnsi="標楷體"/>
          <w:szCs w:val="24"/>
        </w:rPr>
        <w:t>21</w:t>
      </w:r>
      <w:r>
        <w:rPr>
          <w:rFonts w:ascii="標楷體" w:eastAsia="標楷體" w:hAnsi="標楷體"/>
          <w:szCs w:val="24"/>
        </w:rPr>
        <w:t>屆第</w:t>
      </w:r>
      <w:r>
        <w:rPr>
          <w:rFonts w:ascii="標楷體" w:eastAsia="標楷體" w:hAnsi="標楷體"/>
          <w:szCs w:val="24"/>
        </w:rPr>
        <w:t>11</w:t>
      </w:r>
      <w:r>
        <w:rPr>
          <w:rFonts w:ascii="標楷體" w:eastAsia="標楷體" w:hAnsi="標楷體"/>
          <w:szCs w:val="24"/>
        </w:rPr>
        <w:t>次臨時會)</w:t>
      </w:r>
    </w:p>
    <w:p w:rsidR="008002C8" w:rsidRDefault="008002C8" w:rsidP="008002C8">
      <w:pPr>
        <w:rPr>
          <w:rFonts w:ascii="標楷體" w:eastAsia="標楷體" w:hAnsi="標楷體"/>
          <w:szCs w:val="24"/>
        </w:rPr>
      </w:pPr>
    </w:p>
    <w:p w:rsidR="00190E77" w:rsidRPr="00190E77" w:rsidRDefault="008002C8" w:rsidP="00190E77">
      <w:pPr>
        <w:pStyle w:val="a3"/>
        <w:numPr>
          <w:ilvl w:val="0"/>
          <w:numId w:val="1"/>
        </w:numPr>
        <w:ind w:leftChars="0"/>
        <w:rPr>
          <w:rFonts w:ascii="標楷體" w:eastAsia="標楷體" w:hAnsi="標楷體" w:hint="eastAsia"/>
          <w:szCs w:val="24"/>
        </w:rPr>
      </w:pPr>
      <w:r w:rsidRPr="00190E77">
        <w:rPr>
          <w:rFonts w:ascii="標楷體" w:eastAsia="標楷體" w:hAnsi="標楷體"/>
          <w:szCs w:val="24"/>
        </w:rPr>
        <w:t>苑裡鎮公所(以下稱本所)為回饋補償本鎮</w:t>
      </w:r>
      <w:r w:rsidR="00190E77" w:rsidRPr="00190E77">
        <w:rPr>
          <w:rFonts w:ascii="標楷體" w:eastAsia="標楷體" w:hAnsi="標楷體"/>
          <w:szCs w:val="24"/>
        </w:rPr>
        <w:t>垃圾衛生掩埋場相關地區居民配合本所垃圾處理政策，特定本自治條例。</w:t>
      </w:r>
    </w:p>
    <w:p w:rsidR="00190E77" w:rsidRDefault="00190E77" w:rsidP="00190E77">
      <w:pPr>
        <w:pStyle w:val="a3"/>
        <w:numPr>
          <w:ilvl w:val="0"/>
          <w:numId w:val="1"/>
        </w:numPr>
        <w:ind w:leftChars="0"/>
        <w:rPr>
          <w:rFonts w:ascii="標楷體" w:eastAsia="標楷體" w:hAnsi="標楷體"/>
          <w:szCs w:val="24"/>
        </w:rPr>
      </w:pPr>
      <w:r>
        <w:rPr>
          <w:rFonts w:ascii="標楷體" w:eastAsia="標楷體" w:hAnsi="標楷體" w:hint="eastAsia"/>
          <w:szCs w:val="24"/>
        </w:rPr>
        <w:t>本自治條例所稱相關地區如左：</w:t>
      </w:r>
    </w:p>
    <w:p w:rsidR="00190E77" w:rsidRPr="00190E77" w:rsidRDefault="00190E77" w:rsidP="00190E77">
      <w:pPr>
        <w:pStyle w:val="a3"/>
        <w:numPr>
          <w:ilvl w:val="0"/>
          <w:numId w:val="2"/>
        </w:numPr>
        <w:ind w:leftChars="0"/>
        <w:rPr>
          <w:rFonts w:ascii="標楷體" w:eastAsia="標楷體" w:hAnsi="標楷體"/>
          <w:szCs w:val="24"/>
        </w:rPr>
      </w:pPr>
      <w:r w:rsidRPr="00190E77">
        <w:rPr>
          <w:rFonts w:ascii="標楷體" w:eastAsia="標楷體" w:hAnsi="標楷體"/>
          <w:szCs w:val="24"/>
        </w:rPr>
        <w:t>當地村里：垃圾衛生掩埋場所在地之村里。</w:t>
      </w:r>
    </w:p>
    <w:p w:rsidR="00190E77" w:rsidRDefault="00190E77" w:rsidP="00190E77">
      <w:pPr>
        <w:pStyle w:val="a3"/>
        <w:numPr>
          <w:ilvl w:val="0"/>
          <w:numId w:val="2"/>
        </w:numPr>
        <w:ind w:leftChars="0"/>
        <w:rPr>
          <w:rFonts w:ascii="標楷體" w:eastAsia="標楷體" w:hAnsi="標楷體"/>
          <w:szCs w:val="24"/>
        </w:rPr>
      </w:pPr>
      <w:r>
        <w:rPr>
          <w:rFonts w:ascii="標楷體" w:eastAsia="標楷體" w:hAnsi="標楷體"/>
          <w:szCs w:val="24"/>
        </w:rPr>
        <w:t>相鄰村里：與當地村里緊鄰之村里。</w:t>
      </w:r>
    </w:p>
    <w:p w:rsidR="00190E77" w:rsidRDefault="00190E77" w:rsidP="00190E77">
      <w:pPr>
        <w:pStyle w:val="a3"/>
        <w:numPr>
          <w:ilvl w:val="0"/>
          <w:numId w:val="2"/>
        </w:numPr>
        <w:ind w:leftChars="0"/>
        <w:rPr>
          <w:rFonts w:ascii="標楷體" w:eastAsia="標楷體" w:hAnsi="標楷體"/>
          <w:szCs w:val="24"/>
        </w:rPr>
      </w:pPr>
      <w:r>
        <w:rPr>
          <w:rFonts w:ascii="標楷體" w:eastAsia="標楷體" w:hAnsi="標楷體"/>
          <w:szCs w:val="24"/>
        </w:rPr>
        <w:t>其他地區：垃圾車進出垃圾衛生掩埋場、主要道路沿線或其他有環境影響因果關係之地區。</w:t>
      </w:r>
    </w:p>
    <w:p w:rsidR="00190E77" w:rsidRPr="00190E77" w:rsidRDefault="00190E77" w:rsidP="00190E77">
      <w:pPr>
        <w:rPr>
          <w:rFonts w:ascii="標楷體" w:eastAsia="標楷體" w:hAnsi="標楷體" w:hint="eastAsia"/>
          <w:szCs w:val="24"/>
        </w:rPr>
      </w:pPr>
      <w:r>
        <w:rPr>
          <w:rFonts w:ascii="標楷體" w:eastAsia="標楷體" w:hAnsi="標楷體"/>
          <w:szCs w:val="24"/>
        </w:rPr>
        <w:t xml:space="preserve">        前項第1款當地村里為本鎮水坡里、前項第2款相鄰村里為本鎮苑坑里、福田里。</w:t>
      </w:r>
    </w:p>
    <w:p w:rsidR="00190E77" w:rsidRDefault="006F6AD5" w:rsidP="00190E77">
      <w:pPr>
        <w:pStyle w:val="a3"/>
        <w:numPr>
          <w:ilvl w:val="0"/>
          <w:numId w:val="1"/>
        </w:numPr>
        <w:ind w:leftChars="0"/>
        <w:rPr>
          <w:rFonts w:ascii="標楷體" w:eastAsia="標楷體" w:hAnsi="標楷體"/>
          <w:szCs w:val="24"/>
        </w:rPr>
      </w:pPr>
      <w:r>
        <w:rPr>
          <w:rFonts w:ascii="標楷體" w:eastAsia="標楷體" w:hAnsi="標楷體" w:hint="eastAsia"/>
          <w:szCs w:val="24"/>
        </w:rPr>
        <w:t>本自治條例所稱相關地區回饋補償項目包括左列各項：</w:t>
      </w:r>
    </w:p>
    <w:p w:rsidR="006F6AD5" w:rsidRPr="006F6AD5" w:rsidRDefault="006F6AD5" w:rsidP="006F6AD5">
      <w:pPr>
        <w:pStyle w:val="a3"/>
        <w:numPr>
          <w:ilvl w:val="0"/>
          <w:numId w:val="3"/>
        </w:numPr>
        <w:ind w:leftChars="0"/>
        <w:rPr>
          <w:rFonts w:ascii="標楷體" w:eastAsia="標楷體" w:hAnsi="標楷體"/>
          <w:szCs w:val="24"/>
        </w:rPr>
      </w:pPr>
      <w:r w:rsidRPr="006F6AD5">
        <w:rPr>
          <w:rFonts w:ascii="標楷體" w:eastAsia="標楷體" w:hAnsi="標楷體"/>
          <w:szCs w:val="24"/>
        </w:rPr>
        <w:t>免徵本鎮垃圾衛生掩埋場相關地區(苑坑里、水坡里全部、福田里</w:t>
      </w:r>
      <w:proofErr w:type="gramStart"/>
      <w:r w:rsidRPr="006F6AD5">
        <w:rPr>
          <w:rFonts w:ascii="標楷體" w:eastAsia="標楷體" w:hAnsi="標楷體"/>
          <w:szCs w:val="24"/>
        </w:rPr>
        <w:t>第9鄰計13戶</w:t>
      </w:r>
      <w:proofErr w:type="gramEnd"/>
      <w:r w:rsidRPr="006F6AD5">
        <w:rPr>
          <w:rFonts w:ascii="標楷體" w:eastAsia="標楷體" w:hAnsi="標楷體"/>
          <w:szCs w:val="24"/>
        </w:rPr>
        <w:t>)居民之垃圾清除處理費用。</w:t>
      </w:r>
    </w:p>
    <w:p w:rsidR="006F6AD5" w:rsidRDefault="006F6AD5" w:rsidP="006F6AD5">
      <w:pPr>
        <w:pStyle w:val="a3"/>
        <w:numPr>
          <w:ilvl w:val="0"/>
          <w:numId w:val="3"/>
        </w:numPr>
        <w:ind w:leftChars="0"/>
        <w:rPr>
          <w:rFonts w:ascii="標楷體" w:eastAsia="標楷體" w:hAnsi="標楷體"/>
          <w:szCs w:val="24"/>
        </w:rPr>
      </w:pPr>
      <w:r>
        <w:rPr>
          <w:rFonts w:ascii="標楷體" w:eastAsia="標楷體" w:hAnsi="標楷體"/>
          <w:szCs w:val="24"/>
        </w:rPr>
        <w:t>對相關地區(</w:t>
      </w:r>
      <w:r w:rsidRPr="006F6AD5">
        <w:rPr>
          <w:rFonts w:ascii="標楷體" w:eastAsia="標楷體" w:hAnsi="標楷體"/>
          <w:szCs w:val="24"/>
        </w:rPr>
        <w:t>苑坑里、水坡里全部、福田里</w:t>
      </w:r>
      <w:proofErr w:type="gramStart"/>
      <w:r w:rsidRPr="006F6AD5">
        <w:rPr>
          <w:rFonts w:ascii="標楷體" w:eastAsia="標楷體" w:hAnsi="標楷體"/>
          <w:szCs w:val="24"/>
        </w:rPr>
        <w:t>第9鄰計</w:t>
      </w:r>
      <w:r>
        <w:rPr>
          <w:rFonts w:ascii="標楷體" w:eastAsia="標楷體" w:hAnsi="標楷體"/>
          <w:szCs w:val="24"/>
        </w:rPr>
        <w:t>6</w:t>
      </w:r>
      <w:r w:rsidRPr="006F6AD5">
        <w:rPr>
          <w:rFonts w:ascii="標楷體" w:eastAsia="標楷體" w:hAnsi="標楷體"/>
          <w:szCs w:val="24"/>
        </w:rPr>
        <w:t>戶</w:t>
      </w:r>
      <w:proofErr w:type="gramEnd"/>
      <w:r w:rsidRPr="006F6AD5">
        <w:rPr>
          <w:rFonts w:ascii="標楷體" w:eastAsia="標楷體" w:hAnsi="標楷體"/>
          <w:szCs w:val="24"/>
        </w:rPr>
        <w:t>)</w:t>
      </w:r>
      <w:r w:rsidRPr="006F6AD5">
        <w:rPr>
          <w:rFonts w:ascii="標楷體" w:eastAsia="標楷體" w:hAnsi="標楷體"/>
          <w:szCs w:val="24"/>
          <w:u w:val="single"/>
        </w:rPr>
        <w:t>飲用水</w:t>
      </w:r>
      <w:r>
        <w:rPr>
          <w:rFonts w:ascii="標楷體" w:eastAsia="標楷體" w:hAnsi="標楷體"/>
          <w:szCs w:val="24"/>
        </w:rPr>
        <w:t>之補助。</w:t>
      </w:r>
    </w:p>
    <w:p w:rsidR="006F6AD5" w:rsidRDefault="006F6AD5" w:rsidP="006F6AD5">
      <w:pPr>
        <w:pStyle w:val="a3"/>
        <w:numPr>
          <w:ilvl w:val="0"/>
          <w:numId w:val="3"/>
        </w:numPr>
        <w:ind w:leftChars="0"/>
        <w:rPr>
          <w:rFonts w:ascii="標楷體" w:eastAsia="標楷體" w:hAnsi="標楷體"/>
          <w:szCs w:val="24"/>
        </w:rPr>
      </w:pPr>
      <w:r>
        <w:rPr>
          <w:rFonts w:ascii="標楷體" w:eastAsia="標楷體" w:hAnsi="標楷體"/>
          <w:szCs w:val="24"/>
        </w:rPr>
        <w:t>對相關地區之社區團體補(捐)助。</w:t>
      </w:r>
    </w:p>
    <w:p w:rsidR="006F6AD5" w:rsidRDefault="006F6AD5" w:rsidP="006F6AD5">
      <w:pPr>
        <w:pStyle w:val="a3"/>
        <w:numPr>
          <w:ilvl w:val="0"/>
          <w:numId w:val="3"/>
        </w:numPr>
        <w:ind w:leftChars="0"/>
        <w:rPr>
          <w:rFonts w:ascii="標楷體" w:eastAsia="標楷體" w:hAnsi="標楷體"/>
          <w:szCs w:val="24"/>
        </w:rPr>
      </w:pPr>
      <w:r>
        <w:rPr>
          <w:rFonts w:ascii="標楷體" w:eastAsia="標楷體" w:hAnsi="標楷體"/>
          <w:szCs w:val="24"/>
        </w:rPr>
        <w:t>對相關地區之道路、駁坎、排水溝等改善及興建。</w:t>
      </w:r>
    </w:p>
    <w:p w:rsidR="006F6AD5" w:rsidRDefault="006F6AD5" w:rsidP="006F6AD5">
      <w:pPr>
        <w:pStyle w:val="a3"/>
        <w:numPr>
          <w:ilvl w:val="0"/>
          <w:numId w:val="3"/>
        </w:numPr>
        <w:ind w:leftChars="0"/>
        <w:rPr>
          <w:rFonts w:ascii="標楷體" w:eastAsia="標楷體" w:hAnsi="標楷體"/>
          <w:szCs w:val="24"/>
        </w:rPr>
      </w:pPr>
      <w:r>
        <w:rPr>
          <w:rFonts w:ascii="標楷體" w:eastAsia="標楷體" w:hAnsi="標楷體"/>
          <w:szCs w:val="24"/>
        </w:rPr>
        <w:t>爭取上級經費辦理相關地區之公共設施及各項建議。</w:t>
      </w:r>
    </w:p>
    <w:p w:rsidR="006F6AD5" w:rsidRPr="006F6AD5" w:rsidRDefault="006F6AD5" w:rsidP="006F6AD5">
      <w:pPr>
        <w:pStyle w:val="a3"/>
        <w:numPr>
          <w:ilvl w:val="0"/>
          <w:numId w:val="3"/>
        </w:numPr>
        <w:ind w:leftChars="0"/>
        <w:rPr>
          <w:rFonts w:ascii="標楷體" w:eastAsia="標楷體" w:hAnsi="標楷體" w:hint="eastAsia"/>
          <w:szCs w:val="24"/>
        </w:rPr>
      </w:pPr>
      <w:r>
        <w:rPr>
          <w:rFonts w:ascii="標楷體" w:eastAsia="標楷體" w:hAnsi="標楷體"/>
          <w:szCs w:val="24"/>
        </w:rPr>
        <w:t>其他因垃圾清除處理所衍生相關事項。</w:t>
      </w:r>
    </w:p>
    <w:p w:rsidR="006F6AD5" w:rsidRDefault="006F6AD5" w:rsidP="00190E77">
      <w:pPr>
        <w:pStyle w:val="a3"/>
        <w:numPr>
          <w:ilvl w:val="0"/>
          <w:numId w:val="1"/>
        </w:numPr>
        <w:ind w:leftChars="0"/>
        <w:rPr>
          <w:rFonts w:ascii="標楷體" w:eastAsia="標楷體" w:hAnsi="標楷體"/>
          <w:szCs w:val="24"/>
        </w:rPr>
      </w:pPr>
      <w:r>
        <w:rPr>
          <w:rFonts w:ascii="標楷體" w:eastAsia="標楷體" w:hAnsi="標楷體" w:hint="eastAsia"/>
          <w:szCs w:val="24"/>
        </w:rPr>
        <w:t>前項所需之經費如應由本所編列執行者，</w:t>
      </w:r>
      <w:r w:rsidR="00F97B8A">
        <w:rPr>
          <w:rFonts w:ascii="標楷體" w:eastAsia="標楷體" w:hAnsi="標楷體" w:hint="eastAsia"/>
          <w:szCs w:val="24"/>
        </w:rPr>
        <w:t>視本所財政狀況編列並提送鎮民代表會審議通過後執行。</w:t>
      </w:r>
    </w:p>
    <w:p w:rsidR="00F97B8A" w:rsidRDefault="00F97B8A" w:rsidP="00190E77">
      <w:pPr>
        <w:pStyle w:val="a3"/>
        <w:numPr>
          <w:ilvl w:val="0"/>
          <w:numId w:val="1"/>
        </w:numPr>
        <w:ind w:leftChars="0"/>
        <w:rPr>
          <w:rFonts w:ascii="標楷體" w:eastAsia="標楷體" w:hAnsi="標楷體"/>
          <w:szCs w:val="24"/>
        </w:rPr>
      </w:pPr>
      <w:r>
        <w:rPr>
          <w:rFonts w:ascii="標楷體" w:eastAsia="標楷體" w:hAnsi="標楷體"/>
          <w:szCs w:val="24"/>
        </w:rPr>
        <w:t>就垃圾場所在地水坡里，本所須於年度預算編列新台幣100萬元整，優先處理本垃圾場</w:t>
      </w:r>
      <w:proofErr w:type="gramStart"/>
      <w:r>
        <w:rPr>
          <w:rFonts w:ascii="標楷體" w:eastAsia="標楷體" w:hAnsi="標楷體"/>
          <w:szCs w:val="24"/>
        </w:rPr>
        <w:t>週</w:t>
      </w:r>
      <w:proofErr w:type="gramEnd"/>
      <w:r>
        <w:rPr>
          <w:rFonts w:ascii="標楷體" w:eastAsia="標楷體" w:hAnsi="標楷體"/>
          <w:szCs w:val="24"/>
        </w:rPr>
        <w:t>邊改善工程及供作該</w:t>
      </w:r>
      <w:proofErr w:type="gramStart"/>
      <w:r>
        <w:rPr>
          <w:rFonts w:ascii="標楷體" w:eastAsia="標楷體" w:hAnsi="標楷體"/>
          <w:szCs w:val="24"/>
        </w:rPr>
        <w:t>里之駁坎</w:t>
      </w:r>
      <w:proofErr w:type="gramEnd"/>
      <w:r>
        <w:rPr>
          <w:rFonts w:ascii="標楷體" w:eastAsia="標楷體" w:hAnsi="標楷體"/>
          <w:szCs w:val="24"/>
        </w:rPr>
        <w:t>、排水溝、其他公共設施之改善、興建有關環境綠美化、其他因垃圾處理所衍生相關事項等工程，其所需之</w:t>
      </w:r>
      <w:r w:rsidR="00F649C7">
        <w:rPr>
          <w:rFonts w:ascii="標楷體" w:eastAsia="標楷體" w:hAnsi="標楷體"/>
          <w:szCs w:val="24"/>
        </w:rPr>
        <w:t>經費由本所於年度預算經費編列後提送代表會審議通過後由本所或該里辦公處指定地點後本所執行之。</w:t>
      </w:r>
    </w:p>
    <w:p w:rsidR="00F649C7" w:rsidRDefault="00F649C7" w:rsidP="00190E77">
      <w:pPr>
        <w:pStyle w:val="a3"/>
        <w:numPr>
          <w:ilvl w:val="0"/>
          <w:numId w:val="1"/>
        </w:numPr>
        <w:ind w:leftChars="0"/>
        <w:rPr>
          <w:rFonts w:ascii="標楷體" w:eastAsia="標楷體" w:hAnsi="標楷體"/>
          <w:szCs w:val="24"/>
        </w:rPr>
      </w:pPr>
      <w:r>
        <w:rPr>
          <w:rFonts w:ascii="標楷體" w:eastAsia="標楷體" w:hAnsi="標楷體"/>
          <w:szCs w:val="24"/>
        </w:rPr>
        <w:t>就垃圾場所在地及相鄰地區，本所每年回饋水坡里新台幣30萬元整、苑坑里新台幣</w:t>
      </w:r>
      <w:r w:rsidRPr="00F649C7">
        <w:rPr>
          <w:rFonts w:ascii="標楷體" w:eastAsia="標楷體" w:hAnsi="標楷體"/>
          <w:color w:val="FF0000"/>
          <w:szCs w:val="24"/>
        </w:rPr>
        <w:t>20萬</w:t>
      </w:r>
      <w:r>
        <w:rPr>
          <w:rFonts w:ascii="標楷體" w:eastAsia="標楷體" w:hAnsi="標楷體"/>
          <w:szCs w:val="24"/>
        </w:rPr>
        <w:t>元整、福田里新台幣</w:t>
      </w:r>
      <w:r w:rsidRPr="00F649C7">
        <w:rPr>
          <w:rFonts w:ascii="標楷體" w:eastAsia="標楷體" w:hAnsi="標楷體"/>
          <w:color w:val="FF0000"/>
          <w:szCs w:val="24"/>
        </w:rPr>
        <w:t>15萬</w:t>
      </w:r>
      <w:r>
        <w:rPr>
          <w:rFonts w:ascii="標楷體" w:eastAsia="標楷體" w:hAnsi="標楷體"/>
          <w:szCs w:val="24"/>
        </w:rPr>
        <w:t>元整，供作該里社區環境保護、其他因垃圾處理所衍生相關補償或與環境</w:t>
      </w:r>
      <w:r w:rsidR="00B46D16">
        <w:rPr>
          <w:rFonts w:ascii="標楷體" w:eastAsia="標楷體" w:hAnsi="標楷體"/>
          <w:szCs w:val="24"/>
        </w:rPr>
        <w:t>保護有關之各項活動費用，其所需之經費由本所於年度預算經費編列後</w:t>
      </w:r>
      <w:r w:rsidR="00B46D16">
        <w:rPr>
          <w:rFonts w:ascii="標楷體" w:eastAsia="標楷體" w:hAnsi="標楷體" w:hint="eastAsia"/>
          <w:szCs w:val="24"/>
        </w:rPr>
        <w:t>提送代表會審議通過後執行。</w:t>
      </w:r>
      <w:r w:rsidR="00B46D16">
        <w:rPr>
          <w:rFonts w:ascii="標楷體" w:eastAsia="標楷體" w:hAnsi="標楷體" w:hint="eastAsia"/>
          <w:szCs w:val="24"/>
        </w:rPr>
        <w:t>由社區發展協會辦理或協調本所辦理之。</w:t>
      </w:r>
    </w:p>
    <w:p w:rsidR="00B46D16" w:rsidRDefault="00B46D16" w:rsidP="00190E77">
      <w:pPr>
        <w:pStyle w:val="a3"/>
        <w:numPr>
          <w:ilvl w:val="0"/>
          <w:numId w:val="1"/>
        </w:numPr>
        <w:ind w:leftChars="0"/>
        <w:rPr>
          <w:rFonts w:ascii="標楷體" w:eastAsia="標楷體" w:hAnsi="標楷體"/>
          <w:szCs w:val="24"/>
        </w:rPr>
      </w:pPr>
      <w:r>
        <w:rPr>
          <w:rFonts w:ascii="標楷體" w:eastAsia="標楷體" w:hAnsi="標楷體"/>
          <w:szCs w:val="24"/>
        </w:rPr>
        <w:t>垃圾場所在地</w:t>
      </w:r>
      <w:proofErr w:type="gramStart"/>
      <w:r>
        <w:rPr>
          <w:rFonts w:ascii="標楷體" w:eastAsia="標楷體" w:hAnsi="標楷體"/>
          <w:szCs w:val="24"/>
        </w:rPr>
        <w:t>毗</w:t>
      </w:r>
      <w:proofErr w:type="gramEnd"/>
      <w:r>
        <w:rPr>
          <w:rFonts w:ascii="標楷體" w:eastAsia="標楷體" w:hAnsi="標楷體"/>
          <w:szCs w:val="24"/>
        </w:rPr>
        <w:t>臨住宅補助房屋租金每月每戶新台幣1萬2千元整；垃圾場排水流經區域農田及用地回饋補償金每年新台幣3萬5千元整。</w:t>
      </w:r>
    </w:p>
    <w:p w:rsidR="00EC787F" w:rsidRDefault="00EC787F" w:rsidP="00190E77">
      <w:pPr>
        <w:pStyle w:val="a3"/>
        <w:numPr>
          <w:ilvl w:val="0"/>
          <w:numId w:val="1"/>
        </w:numPr>
        <w:ind w:leftChars="0"/>
        <w:rPr>
          <w:rFonts w:ascii="標楷體" w:eastAsia="標楷體" w:hAnsi="標楷體"/>
          <w:szCs w:val="24"/>
        </w:rPr>
      </w:pPr>
      <w:r>
        <w:rPr>
          <w:rFonts w:ascii="標楷體" w:eastAsia="標楷體" w:hAnsi="標楷體"/>
          <w:szCs w:val="24"/>
        </w:rPr>
        <w:t>本自治條例各項回饋及補償金額本所年度編列最高上限不得逾新台幣3百萬元整。</w:t>
      </w:r>
      <w:r w:rsidR="00243A18">
        <w:rPr>
          <w:rFonts w:ascii="標楷體" w:eastAsia="標楷體" w:hAnsi="標楷體"/>
          <w:szCs w:val="24"/>
        </w:rPr>
        <w:t>其補償經費應由第五條及第六條經費中優先提出支應。</w:t>
      </w:r>
    </w:p>
    <w:p w:rsidR="00243A18" w:rsidRDefault="00243A18" w:rsidP="00190E77">
      <w:pPr>
        <w:pStyle w:val="a3"/>
        <w:numPr>
          <w:ilvl w:val="0"/>
          <w:numId w:val="1"/>
        </w:numPr>
        <w:ind w:leftChars="0"/>
        <w:rPr>
          <w:rFonts w:ascii="標楷體" w:eastAsia="標楷體" w:hAnsi="標楷體"/>
          <w:szCs w:val="24"/>
        </w:rPr>
      </w:pPr>
      <w:r>
        <w:rPr>
          <w:rFonts w:ascii="標楷體" w:eastAsia="標楷體" w:hAnsi="標楷體"/>
          <w:szCs w:val="24"/>
        </w:rPr>
        <w:t>本自治條例如有未盡事宜得檢討修正之。</w:t>
      </w:r>
    </w:p>
    <w:p w:rsidR="00243A18" w:rsidRPr="00190E77" w:rsidRDefault="00243A18" w:rsidP="00190E77">
      <w:pPr>
        <w:pStyle w:val="a3"/>
        <w:numPr>
          <w:ilvl w:val="0"/>
          <w:numId w:val="1"/>
        </w:numPr>
        <w:ind w:leftChars="0"/>
        <w:rPr>
          <w:rFonts w:ascii="標楷體" w:eastAsia="標楷體" w:hAnsi="標楷體" w:hint="eastAsia"/>
          <w:szCs w:val="24"/>
        </w:rPr>
      </w:pPr>
      <w:r>
        <w:rPr>
          <w:rFonts w:ascii="標楷體" w:eastAsia="標楷體" w:hAnsi="標楷體"/>
          <w:szCs w:val="24"/>
        </w:rPr>
        <w:t>本自治條例經苑裡鎮民代表會審議通過後公布實行，修正時亦同。</w:t>
      </w:r>
      <w:bookmarkStart w:id="0" w:name="_GoBack"/>
      <w:bookmarkEnd w:id="0"/>
    </w:p>
    <w:sectPr w:rsidR="00243A18" w:rsidRPr="00190E77" w:rsidSect="008002C8">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F31168"/>
    <w:multiLevelType w:val="hybridMultilevel"/>
    <w:tmpl w:val="53705932"/>
    <w:lvl w:ilvl="0" w:tplc="98906934">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 w15:restartNumberingAfterBreak="0">
    <w:nsid w:val="329C4129"/>
    <w:multiLevelType w:val="hybridMultilevel"/>
    <w:tmpl w:val="DCC864D8"/>
    <w:lvl w:ilvl="0" w:tplc="79401952">
      <w:start w:val="1"/>
      <w:numFmt w:val="decimal"/>
      <w:lvlText w:val="第%1條"/>
      <w:lvlJc w:val="left"/>
      <w:pPr>
        <w:ind w:left="960"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73FB2E25"/>
    <w:multiLevelType w:val="hybridMultilevel"/>
    <w:tmpl w:val="6210593E"/>
    <w:lvl w:ilvl="0" w:tplc="98822BCA">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2C8"/>
    <w:rsid w:val="00190E77"/>
    <w:rsid w:val="00243A18"/>
    <w:rsid w:val="005342C4"/>
    <w:rsid w:val="006F6AD5"/>
    <w:rsid w:val="008002C8"/>
    <w:rsid w:val="00B46D16"/>
    <w:rsid w:val="00C2708A"/>
    <w:rsid w:val="00EC787F"/>
    <w:rsid w:val="00F649C7"/>
    <w:rsid w:val="00F97B8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C3FAC1-D9FE-4555-BADD-6E70D901B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0E77"/>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1</Pages>
  <Words>156</Words>
  <Characters>891</Characters>
  <Application>Microsoft Office Word</Application>
  <DocSecurity>0</DocSecurity>
  <Lines>7</Lines>
  <Paragraphs>2</Paragraphs>
  <ScaleCrop>false</ScaleCrop>
  <Company/>
  <LinksUpToDate>false</LinksUpToDate>
  <CharactersWithSpaces>1045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2021-03-10T01:01:00Z</dcterms:created>
  <dcterms:modified xsi:type="dcterms:W3CDTF">2021-03-10T03:46:00Z</dcterms:modified>
</cp:coreProperties>
</file>